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04607" w14:textId="77777777" w:rsidR="00D277E1" w:rsidRPr="00D277E1" w:rsidRDefault="00D277E1" w:rsidP="00D277E1">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sz w:val="24"/>
          <w:szCs w:val="24"/>
          <w:lang w:eastAsia="fr-FR"/>
        </w:rPr>
      </w:pPr>
      <w:r w:rsidRPr="00D277E1">
        <w:rPr>
          <w:rFonts w:ascii="Arial" w:eastAsia="Times New Roman" w:hAnsi="Arial" w:cs="Arial"/>
          <w:b/>
          <w:bCs/>
          <w:color w:val="000000"/>
          <w:sz w:val="28"/>
          <w:szCs w:val="28"/>
          <w:lang w:eastAsia="fr-FR"/>
        </w:rPr>
        <w:t>MODELE DE REGLEMENT INTERIEUR DE LA BIBLIOTHEQUE</w:t>
      </w:r>
    </w:p>
    <w:p w14:paraId="717B5880" w14:textId="77777777" w:rsidR="00D277E1" w:rsidRPr="00D277E1" w:rsidRDefault="00D277E1" w:rsidP="00D277E1">
      <w:pPr>
        <w:spacing w:after="240" w:line="240" w:lineRule="auto"/>
        <w:rPr>
          <w:rFonts w:ascii="Times New Roman" w:eastAsia="Times New Roman" w:hAnsi="Times New Roman" w:cs="Times New Roman"/>
          <w:sz w:val="24"/>
          <w:szCs w:val="24"/>
          <w:lang w:eastAsia="fr-FR"/>
        </w:rPr>
      </w:pPr>
    </w:p>
    <w:p w14:paraId="23FF1E2A"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b/>
          <w:bCs/>
          <w:color w:val="000000"/>
          <w:sz w:val="24"/>
          <w:szCs w:val="24"/>
          <w:lang w:eastAsia="fr-FR"/>
        </w:rPr>
        <w:t>I - Conditions générales </w:t>
      </w:r>
    </w:p>
    <w:p w14:paraId="0D34E7E2" w14:textId="77777777" w:rsidR="00D277E1" w:rsidRPr="00D277E1" w:rsidRDefault="00D277E1" w:rsidP="00D277E1">
      <w:pPr>
        <w:spacing w:after="240" w:line="240" w:lineRule="auto"/>
        <w:rPr>
          <w:rFonts w:ascii="Times New Roman" w:eastAsia="Times New Roman" w:hAnsi="Times New Roman" w:cs="Times New Roman"/>
          <w:sz w:val="24"/>
          <w:szCs w:val="24"/>
          <w:lang w:eastAsia="fr-FR"/>
        </w:rPr>
      </w:pPr>
    </w:p>
    <w:p w14:paraId="41B08C8A"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 –––– Définition du règlement intérieur </w:t>
      </w:r>
    </w:p>
    <w:p w14:paraId="2D0C4FE4"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4C61BBCA"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 xml:space="preserve">La bibliothèque municipale est un service public chargé de contribuer aux loisirs, à la culture, à l’information et à la documentation de la population. A ce titre, les modalités de fonctionnement de la bibliothèque et d’utilisation, par les usagers, des services qu’elle propose, sont définis par le </w:t>
      </w:r>
      <w:r w:rsidRPr="00D277E1">
        <w:rPr>
          <w:rFonts w:ascii="Arial" w:eastAsia="Times New Roman" w:hAnsi="Arial" w:cs="Arial"/>
          <w:color w:val="000000"/>
          <w:shd w:val="clear" w:color="auto" w:fill="FFFF00"/>
          <w:lang w:eastAsia="fr-FR"/>
        </w:rPr>
        <w:t>Conseil municipal/communautaire</w:t>
      </w:r>
      <w:r w:rsidRPr="00D277E1">
        <w:rPr>
          <w:rFonts w:ascii="Arial" w:eastAsia="Times New Roman" w:hAnsi="Arial" w:cs="Arial"/>
          <w:color w:val="000000"/>
          <w:lang w:eastAsia="fr-FR"/>
        </w:rPr>
        <w:t xml:space="preserve"> et relèvent de la responsabilité du </w:t>
      </w:r>
      <w:r w:rsidRPr="00D277E1">
        <w:rPr>
          <w:rFonts w:ascii="Arial" w:eastAsia="Times New Roman" w:hAnsi="Arial" w:cs="Arial"/>
          <w:color w:val="000000"/>
          <w:shd w:val="clear" w:color="auto" w:fill="FFFF00"/>
          <w:lang w:eastAsia="fr-FR"/>
        </w:rPr>
        <w:t>maire /président</w:t>
      </w:r>
      <w:r w:rsidRPr="00D277E1">
        <w:rPr>
          <w:rFonts w:ascii="Arial" w:eastAsia="Times New Roman" w:hAnsi="Arial" w:cs="Arial"/>
          <w:color w:val="000000"/>
          <w:lang w:eastAsia="fr-FR"/>
        </w:rPr>
        <w:t>. </w:t>
      </w:r>
    </w:p>
    <w:p w14:paraId="5C6E05AE"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 xml:space="preserve">Adopté par le </w:t>
      </w:r>
      <w:r w:rsidRPr="00D277E1">
        <w:rPr>
          <w:rFonts w:ascii="Arial" w:eastAsia="Times New Roman" w:hAnsi="Arial" w:cs="Arial"/>
          <w:color w:val="000000"/>
          <w:shd w:val="clear" w:color="auto" w:fill="FFFF00"/>
          <w:lang w:eastAsia="fr-FR"/>
        </w:rPr>
        <w:t>Conseil municipal/communautaire</w:t>
      </w:r>
      <w:r w:rsidRPr="00D277E1">
        <w:rPr>
          <w:rFonts w:ascii="Arial" w:eastAsia="Times New Roman" w:hAnsi="Arial" w:cs="Arial"/>
          <w:color w:val="000000"/>
          <w:lang w:eastAsia="fr-FR"/>
        </w:rPr>
        <w:t>, le présent règlement fixe les droits et devoirs des usagers, en accord avec la Charte des bibliothèques, le code de déontologie du bibliothécaire et le manifeste de l’UNESCO. </w:t>
      </w:r>
    </w:p>
    <w:p w14:paraId="03DCC120" w14:textId="17034DC5" w:rsidR="00D277E1" w:rsidRDefault="00D277E1" w:rsidP="00D277E1">
      <w:pPr>
        <w:spacing w:after="0"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Est considéré comme usager de la bibliothèque, toute personne bénéficiant des services de celle-ci que ce soit pour la consultation ou le prêt des documents, ou la participation aux activités proposées par ou dans la bibliothèque. </w:t>
      </w:r>
    </w:p>
    <w:p w14:paraId="74CB4718"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p>
    <w:p w14:paraId="46E9A518"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0C6F539A"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2 –––– L’accès à la Bibliothèque et à ses activités </w:t>
      </w:r>
    </w:p>
    <w:p w14:paraId="25E6F22B"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27E53071"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 xml:space="preserve">L’accès à la bibliothèque et la consultation sur place des catalogues et des documents sont libres, gratuits et ouverts à tous. Les diverses activités proposées par la bibliothèque sont ouvertes à tous, sous réserves qu’elles ne soient pas destinées à un public spécifique (enfants, adolescents, personnes âgées, </w:t>
      </w:r>
      <w:proofErr w:type="spellStart"/>
      <w:r w:rsidRPr="00D277E1">
        <w:rPr>
          <w:rFonts w:ascii="Arial" w:eastAsia="Times New Roman" w:hAnsi="Arial" w:cs="Arial"/>
          <w:color w:val="000000"/>
          <w:lang w:eastAsia="fr-FR"/>
        </w:rPr>
        <w:t>etc</w:t>
      </w:r>
      <w:proofErr w:type="spellEnd"/>
      <w:r w:rsidRPr="00D277E1">
        <w:rPr>
          <w:rFonts w:ascii="Arial" w:eastAsia="Times New Roman" w:hAnsi="Arial" w:cs="Arial"/>
          <w:color w:val="000000"/>
          <w:lang w:eastAsia="fr-FR"/>
        </w:rPr>
        <w:t xml:space="preserve">). Leurs conditions d’accès spécifiques sont déterminées sous l’autorité du </w:t>
      </w:r>
      <w:r w:rsidRPr="00D277E1">
        <w:rPr>
          <w:rFonts w:ascii="Arial" w:eastAsia="Times New Roman" w:hAnsi="Arial" w:cs="Arial"/>
          <w:color w:val="000000"/>
          <w:shd w:val="clear" w:color="auto" w:fill="FFFF00"/>
          <w:lang w:eastAsia="fr-FR"/>
        </w:rPr>
        <w:t>maire/ président</w:t>
      </w:r>
      <w:r w:rsidRPr="00D277E1">
        <w:rPr>
          <w:rFonts w:ascii="Arial" w:eastAsia="Times New Roman" w:hAnsi="Arial" w:cs="Arial"/>
          <w:color w:val="000000"/>
          <w:lang w:eastAsia="fr-FR"/>
        </w:rPr>
        <w:t>, par le responsable de la bibliothèque et communiquées par voie de presse et d’affichage. </w:t>
      </w:r>
    </w:p>
    <w:p w14:paraId="1E802A35" w14:textId="35735D54" w:rsidR="00D277E1" w:rsidRDefault="00D277E1" w:rsidP="00D277E1">
      <w:pPr>
        <w:spacing w:after="0" w:line="240" w:lineRule="auto"/>
        <w:rPr>
          <w:rFonts w:ascii="Times New Roman" w:eastAsia="Times New Roman" w:hAnsi="Times New Roman" w:cs="Times New Roman"/>
          <w:sz w:val="24"/>
          <w:szCs w:val="24"/>
          <w:lang w:eastAsia="fr-FR"/>
        </w:rPr>
      </w:pPr>
    </w:p>
    <w:p w14:paraId="25D031DD"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35DFEDD9"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3 –––– L’accès aux documents pour les usagers </w:t>
      </w:r>
    </w:p>
    <w:p w14:paraId="6AB47951"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289F1050" w14:textId="3F15B6AA" w:rsidR="00D277E1" w:rsidRDefault="00D277E1" w:rsidP="00D277E1">
      <w:pPr>
        <w:spacing w:after="0" w:line="240" w:lineRule="auto"/>
        <w:jc w:val="both"/>
        <w:rPr>
          <w:rFonts w:ascii="Arial" w:eastAsia="Times New Roman" w:hAnsi="Arial" w:cs="Arial"/>
          <w:color w:val="000000"/>
          <w:shd w:val="clear" w:color="auto" w:fill="FFFF00"/>
          <w:lang w:eastAsia="fr-FR"/>
        </w:rPr>
      </w:pPr>
      <w:r w:rsidRPr="00D277E1">
        <w:rPr>
          <w:rFonts w:ascii="Arial" w:eastAsia="Times New Roman" w:hAnsi="Arial" w:cs="Arial"/>
          <w:color w:val="000000"/>
          <w:lang w:eastAsia="fr-FR"/>
        </w:rPr>
        <w:t xml:space="preserve">La consultation des documents est gratuite. Le prêt à domicile est consenti moyennant le règlement d’une </w:t>
      </w:r>
      <w:r w:rsidRPr="00D277E1">
        <w:rPr>
          <w:rFonts w:ascii="Arial" w:eastAsia="Times New Roman" w:hAnsi="Arial" w:cs="Arial"/>
          <w:color w:val="000000"/>
          <w:shd w:val="clear" w:color="auto" w:fill="FFFF00"/>
          <w:lang w:eastAsia="fr-FR"/>
        </w:rPr>
        <w:t>cotisation annuelle de € / gratuit</w:t>
      </w:r>
      <w:r w:rsidRPr="00D277E1">
        <w:rPr>
          <w:rFonts w:ascii="Arial" w:eastAsia="Times New Roman" w:hAnsi="Arial" w:cs="Arial"/>
          <w:color w:val="000000"/>
          <w:lang w:eastAsia="fr-FR"/>
        </w:rPr>
        <w:t xml:space="preserve">. Cette cotisation n’est en aucun cas remboursable. Les lecteurs âgés de moins de 18 ans et s’il y a lieu, des catégories particulières d’usagers bénéficient de la gratuité de l’inscription, </w:t>
      </w:r>
      <w:r w:rsidRPr="00D277E1">
        <w:rPr>
          <w:rFonts w:ascii="Arial" w:eastAsia="Times New Roman" w:hAnsi="Arial" w:cs="Arial"/>
          <w:color w:val="000000"/>
          <w:shd w:val="clear" w:color="auto" w:fill="FFFF00"/>
          <w:lang w:eastAsia="fr-FR"/>
        </w:rPr>
        <w:t>à savoir : …</w:t>
      </w:r>
    </w:p>
    <w:p w14:paraId="3F0D6742"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p>
    <w:p w14:paraId="79419883"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6484D66B"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4 –––– Le personnel de la bibliothèque </w:t>
      </w:r>
    </w:p>
    <w:p w14:paraId="5722B863"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6A088EEB" w14:textId="312296E3"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 xml:space="preserve">Le personnel de la bibliothèque, professionnel ou </w:t>
      </w:r>
      <w:r>
        <w:rPr>
          <w:rFonts w:ascii="Arial" w:eastAsia="Times New Roman" w:hAnsi="Arial" w:cs="Arial"/>
          <w:color w:val="000000"/>
          <w:lang w:eastAsia="fr-FR"/>
        </w:rPr>
        <w:t>bénévole</w:t>
      </w:r>
      <w:r w:rsidRPr="00D277E1">
        <w:rPr>
          <w:rFonts w:ascii="Arial" w:eastAsia="Times New Roman" w:hAnsi="Arial" w:cs="Arial"/>
          <w:color w:val="000000"/>
          <w:lang w:eastAsia="fr-FR"/>
        </w:rPr>
        <w:t xml:space="preserve">, est sous la responsabilité du </w:t>
      </w:r>
      <w:r w:rsidRPr="00D277E1">
        <w:rPr>
          <w:rFonts w:ascii="Arial" w:eastAsia="Times New Roman" w:hAnsi="Arial" w:cs="Arial"/>
          <w:color w:val="000000"/>
          <w:shd w:val="clear" w:color="auto" w:fill="FFFF00"/>
          <w:lang w:eastAsia="fr-FR"/>
        </w:rPr>
        <w:t>maire/ président de la commune/communauté de communes</w:t>
      </w:r>
      <w:r w:rsidRPr="00D277E1">
        <w:rPr>
          <w:rFonts w:ascii="Arial" w:eastAsia="Times New Roman" w:hAnsi="Arial" w:cs="Arial"/>
          <w:color w:val="000000"/>
          <w:lang w:eastAsia="fr-FR"/>
        </w:rPr>
        <w:t xml:space="preserve">. Il est à la disposition des usagers pour aider à utiliser les ressources de la bibliothèque, sous la responsabilité déléguée </w:t>
      </w:r>
      <w:r w:rsidRPr="00D277E1">
        <w:rPr>
          <w:rFonts w:ascii="Arial" w:eastAsia="Times New Roman" w:hAnsi="Arial" w:cs="Arial"/>
          <w:color w:val="000000"/>
          <w:shd w:val="clear" w:color="auto" w:fill="FFFF00"/>
          <w:lang w:eastAsia="fr-FR"/>
        </w:rPr>
        <w:t>du directeur/responsable de la bibliothèque</w:t>
      </w:r>
      <w:r w:rsidRPr="00D277E1">
        <w:rPr>
          <w:rFonts w:ascii="Arial" w:eastAsia="Times New Roman" w:hAnsi="Arial" w:cs="Arial"/>
          <w:color w:val="000000"/>
          <w:lang w:eastAsia="fr-FR"/>
        </w:rPr>
        <w:t>. </w:t>
      </w:r>
    </w:p>
    <w:p w14:paraId="655FCF38" w14:textId="77777777" w:rsidR="00D277E1" w:rsidRPr="00D277E1" w:rsidRDefault="00D277E1" w:rsidP="00D277E1">
      <w:pPr>
        <w:spacing w:after="240" w:line="240" w:lineRule="auto"/>
        <w:rPr>
          <w:rFonts w:ascii="Times New Roman" w:eastAsia="Times New Roman" w:hAnsi="Times New Roman" w:cs="Times New Roman"/>
          <w:sz w:val="24"/>
          <w:szCs w:val="24"/>
          <w:lang w:eastAsia="fr-FR"/>
        </w:rPr>
      </w:pPr>
      <w:r w:rsidRPr="00D277E1">
        <w:rPr>
          <w:rFonts w:ascii="Times New Roman" w:eastAsia="Times New Roman" w:hAnsi="Times New Roman" w:cs="Times New Roman"/>
          <w:sz w:val="24"/>
          <w:szCs w:val="24"/>
          <w:lang w:eastAsia="fr-FR"/>
        </w:rPr>
        <w:br/>
      </w:r>
    </w:p>
    <w:p w14:paraId="279D8F3B"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5 –––– Horaires d’ouverture </w:t>
      </w:r>
    </w:p>
    <w:p w14:paraId="628C95E2"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465EFBEF" w14:textId="77777777" w:rsidR="00D277E1" w:rsidRPr="00D277E1" w:rsidRDefault="00D277E1" w:rsidP="00D277E1">
      <w:pPr>
        <w:spacing w:after="0"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 xml:space="preserve">Les horaires d’ouverture sont déterminés par le </w:t>
      </w:r>
      <w:r w:rsidRPr="00D277E1">
        <w:rPr>
          <w:rFonts w:ascii="Arial" w:eastAsia="Times New Roman" w:hAnsi="Arial" w:cs="Arial"/>
          <w:color w:val="000000"/>
          <w:shd w:val="clear" w:color="auto" w:fill="FFFF00"/>
          <w:lang w:eastAsia="fr-FR"/>
        </w:rPr>
        <w:t>conseil municipal/communautaire</w:t>
      </w:r>
      <w:r w:rsidRPr="00D277E1">
        <w:rPr>
          <w:rFonts w:ascii="Arial" w:eastAsia="Times New Roman" w:hAnsi="Arial" w:cs="Arial"/>
          <w:color w:val="000000"/>
          <w:lang w:eastAsia="fr-FR"/>
        </w:rPr>
        <w:t xml:space="preserve"> et sont affichés de manière visible à l’extérieur de la bibliothèque. </w:t>
      </w:r>
    </w:p>
    <w:p w14:paraId="44F3CAD4"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57B8FA09"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b/>
          <w:bCs/>
          <w:color w:val="000000"/>
          <w:sz w:val="24"/>
          <w:szCs w:val="24"/>
          <w:lang w:eastAsia="fr-FR"/>
        </w:rPr>
        <w:lastRenderedPageBreak/>
        <w:t>II – Inscription </w:t>
      </w:r>
    </w:p>
    <w:p w14:paraId="6E5D0EFF"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031543C7"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Art.6 –––– La carte de lecteur </w:t>
      </w:r>
    </w:p>
    <w:p w14:paraId="61D5D593" w14:textId="003F1E1B"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Pour s’inscrire à la bibliothèque, l’usager doit justifier de son identité et de son domicile. Il reçoit alors une carte de lecteur, valable un an. Tout changement de domicile doit être immédiatement signalé. </w:t>
      </w:r>
    </w:p>
    <w:p w14:paraId="10729E18"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636F4FA7"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7 –––– L’autorisation parentale </w:t>
      </w:r>
    </w:p>
    <w:p w14:paraId="404FB60D" w14:textId="1827BF9C"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Les enfants et les jeunes de moins de dix-huit ans doivent, pour s’inscrire, être munis d’une autorisation écrite de leurs parents. </w:t>
      </w:r>
    </w:p>
    <w:p w14:paraId="4D07D847"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4101078A"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b/>
          <w:bCs/>
          <w:color w:val="000000"/>
          <w:sz w:val="24"/>
          <w:szCs w:val="24"/>
          <w:lang w:eastAsia="fr-FR"/>
        </w:rPr>
        <w:t>III – Prêt de de document</w:t>
      </w:r>
    </w:p>
    <w:p w14:paraId="5F8B1A9D"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7688DEEF"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Art.8 –––– Les conditions individuelles du prêt à domicile</w:t>
      </w:r>
    </w:p>
    <w:p w14:paraId="7BDD7839" w14:textId="263F99C4"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Le prêt à domicile n’est consenti qu’aux usagers inscrits. Le prêt est consenti à titre individuel et sous la responsabilité de l’emprunteur. </w:t>
      </w:r>
    </w:p>
    <w:p w14:paraId="70FAAB6C"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7A5A1738"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Art.9 –––– Les quantités et délais de prêt à domicile</w:t>
      </w:r>
    </w:p>
    <w:p w14:paraId="6D39AA90" w14:textId="5B8F496A"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L’usager peut emprunter </w:t>
      </w:r>
      <w:r w:rsidRPr="00D277E1">
        <w:rPr>
          <w:rFonts w:ascii="Arial" w:eastAsia="Times New Roman" w:hAnsi="Arial" w:cs="Arial"/>
          <w:color w:val="000000"/>
          <w:shd w:val="clear" w:color="auto" w:fill="FFFF00"/>
          <w:lang w:eastAsia="fr-FR"/>
        </w:rPr>
        <w:t>au maximum … documents pour une durée maximale de …</w:t>
      </w:r>
      <w:r w:rsidRPr="00D277E1">
        <w:rPr>
          <w:rFonts w:ascii="Arial" w:eastAsia="Times New Roman" w:hAnsi="Arial" w:cs="Arial"/>
          <w:color w:val="000000"/>
          <w:lang w:eastAsia="fr-FR"/>
        </w:rPr>
        <w:t> </w:t>
      </w:r>
    </w:p>
    <w:p w14:paraId="23005907"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585153D1"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10 –––– Prêt à titre collectif </w:t>
      </w:r>
    </w:p>
    <w:p w14:paraId="43095C5B" w14:textId="5F641C23"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 xml:space="preserve">Une carte d’emprunteur est remise à un responsable désigné par sa collectivité. Les conditions d’inscription sont identiques à celles exigées pour </w:t>
      </w:r>
      <w:r w:rsidRPr="00D277E1">
        <w:rPr>
          <w:rFonts w:ascii="Arial" w:eastAsia="Times New Roman" w:hAnsi="Arial" w:cs="Arial"/>
          <w:color w:val="000000"/>
          <w:shd w:val="clear" w:color="auto" w:fill="FFFF00"/>
          <w:lang w:eastAsia="fr-FR"/>
        </w:rPr>
        <w:t>l’inscription individuelle ou gratuite</w:t>
      </w:r>
      <w:r w:rsidRPr="00D277E1">
        <w:rPr>
          <w:rFonts w:ascii="Arial" w:eastAsia="Times New Roman" w:hAnsi="Arial" w:cs="Arial"/>
          <w:color w:val="000000"/>
          <w:lang w:eastAsia="fr-FR"/>
        </w:rPr>
        <w:t>. Peuvent s’inscrire au titre de collectivité et sur justificatif : les établissements scolaires, les établissements de santé, les maisons retraites, les clubs du 3ème âge, les Médiathèques, les centres socio-éducatifs, les centres de loisirs, etc.</w:t>
      </w:r>
    </w:p>
    <w:p w14:paraId="1E984634"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5928EA52"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11 –––– Réservations de documents</w:t>
      </w:r>
    </w:p>
    <w:p w14:paraId="11B22EC6" w14:textId="52CA0A69"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Les documents accessibles en prêt, qui sont absents pour cause de prêt, peuvent être réservés sur place par les usagers sur présentation de leur carte individuelle. Dans les cas de réservation par plusieurs usagers, la date de réservation établit la priorité d’attribution du document. Les usagers peuvent également réserver des documents du catalogue départemental directement sur le site (https://bda.cd08.fr/). Ils leur seront livrés dès que possible dans leur bibliothèque. </w:t>
      </w:r>
    </w:p>
    <w:p w14:paraId="2BFE4FF6"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7BB91361"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12 –––– Retour des documents </w:t>
      </w:r>
    </w:p>
    <w:p w14:paraId="06296BF3"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 xml:space="preserve">Le retour des documents doit être respectueux des délais de prêt fixés par le présent règlement intérieur. Il peut s’effectuer soit directement à la banque de prêt/retour de la bibliothèque auprès du personnel, soit, le cas échéant par le biais de la boîte de retour mise à disposition des usagers de la bibliothèque. </w:t>
      </w:r>
      <w:r w:rsidRPr="00D277E1">
        <w:rPr>
          <w:rFonts w:ascii="Arial" w:eastAsia="Times New Roman" w:hAnsi="Arial" w:cs="Arial"/>
          <w:color w:val="000000"/>
          <w:shd w:val="clear" w:color="auto" w:fill="FFFF00"/>
          <w:lang w:eastAsia="fr-FR"/>
        </w:rPr>
        <w:t>A adapter : L’usager qui emprunte des documents dans une bibliothèque les rend dans la même bibliothèque ou une bibliothèque du réseau.</w:t>
      </w:r>
      <w:r w:rsidRPr="00D277E1">
        <w:rPr>
          <w:rFonts w:ascii="Arial" w:eastAsia="Times New Roman" w:hAnsi="Arial" w:cs="Arial"/>
          <w:color w:val="000000"/>
          <w:lang w:eastAsia="fr-FR"/>
        </w:rPr>
        <w:t> </w:t>
      </w:r>
    </w:p>
    <w:p w14:paraId="05325108"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b/>
          <w:bCs/>
          <w:color w:val="000000"/>
          <w:sz w:val="24"/>
          <w:szCs w:val="24"/>
          <w:lang w:eastAsia="fr-FR"/>
        </w:rPr>
        <w:lastRenderedPageBreak/>
        <w:t>IV – Comportement des usagers</w:t>
      </w:r>
    </w:p>
    <w:p w14:paraId="765B53AE"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28A627C2"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13 –––– Respect des locaux, du personnel et des autres usagers</w:t>
      </w:r>
    </w:p>
    <w:p w14:paraId="09500689" w14:textId="564E66D5"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Les usagers sont tenus d’éviter toutes perturbations susceptibles de nuire aux autres usagers ou au personnel. Il est notamment interdit : de troubler le calme des espaces, de contrevenir à la loi par des activités illégales, d’utiliser abusivement des appareils susceptibles de troubler la quiétude du public (téléphones portables, baladeurs, récepteurs radios,...), de fumer et vapoter dans les locaux de la bibliothèque, de boire ou manger, sauf dans les espaces réservés à cet effet, de dégrader les matériels mis à disposition, d’introduire des animaux, de détenir des objets dangereux, d’exercer des activités susceptibles de mettre en péril la sécurité des biens et des personnes. Les usagers sont tenus de respecter le travail du personnel, et en particulier le classement des documents. </w:t>
      </w:r>
    </w:p>
    <w:p w14:paraId="18CBEAC0"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5E176D11"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14 –––– Responsabilité parentale </w:t>
      </w:r>
    </w:p>
    <w:p w14:paraId="43C000F7" w14:textId="61F97468"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Les enfants mineurs demeurent dans les locaux de la bibliothèque sous la responsabilité de leurs parents. Ils ne pourront participer aux différentes activités proposées par la bibliothèque qu’avec autorisation de leurs parents. </w:t>
      </w:r>
    </w:p>
    <w:p w14:paraId="39F39D83"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37F1CAC3"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15 –––– Retard dans le retour de documents </w:t>
      </w:r>
    </w:p>
    <w:p w14:paraId="51FC7C2C" w14:textId="51EE7B5D" w:rsidR="00D277E1" w:rsidRDefault="00D277E1" w:rsidP="00D277E1">
      <w:pPr>
        <w:spacing w:line="240" w:lineRule="auto"/>
        <w:jc w:val="both"/>
        <w:rPr>
          <w:rFonts w:ascii="Arial" w:eastAsia="Times New Roman" w:hAnsi="Arial" w:cs="Arial"/>
          <w:color w:val="000000"/>
          <w:shd w:val="clear" w:color="auto" w:fill="FFFF00"/>
          <w:lang w:eastAsia="fr-FR"/>
        </w:rPr>
      </w:pPr>
      <w:r w:rsidRPr="00D277E1">
        <w:rPr>
          <w:rFonts w:ascii="Arial" w:eastAsia="Times New Roman" w:hAnsi="Arial" w:cs="Arial"/>
          <w:color w:val="000000"/>
          <w:lang w:eastAsia="fr-FR"/>
        </w:rPr>
        <w:t xml:space="preserve">En cas de retard dans la restitution des documents empruntés, la bibliothèque pourra prendre toutes dispositions utiles pour assurer leur retour (rappels, suspensions du droit au prêt...). </w:t>
      </w:r>
      <w:r w:rsidRPr="00D277E1">
        <w:rPr>
          <w:rFonts w:ascii="Arial" w:eastAsia="Times New Roman" w:hAnsi="Arial" w:cs="Arial"/>
          <w:color w:val="000000"/>
          <w:shd w:val="clear" w:color="auto" w:fill="FFFF00"/>
          <w:lang w:eastAsia="fr-FR"/>
        </w:rPr>
        <w:t>A développer en fonction la politique du lieu (nombre et délai de rappel avant sanction...).</w:t>
      </w:r>
    </w:p>
    <w:p w14:paraId="44FF7148"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5E347BF3"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16 –––– Respect de l’intégrité des documents</w:t>
      </w:r>
    </w:p>
    <w:p w14:paraId="1E83FC8F" w14:textId="16A9B079"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En cas de perte ou de détérioration grave d’un document, l’emprunteur doit permettre son remplacement ou le remboursement de sa valeur. En cas de détériorations répétées, l’usager peut perdre son droit au prêt de façon provisoire ou définitive. </w:t>
      </w:r>
    </w:p>
    <w:p w14:paraId="06E3D938"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487CC746"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17 ---- Précautions d’usages : soins aux documents</w:t>
      </w:r>
    </w:p>
    <w:p w14:paraId="75F5B3A6" w14:textId="6E10E2DA"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Il est demandé aux usagers de prendre soin des documents qui leur sont communiqués / prêtés. Il est strictement interdit d’écrire, de dessiner, ou de faire une quelconque marque sur les documents, de plier ou de corner les pages. Il est interdit aux utilisateurs d’effectuer eux-mêmes des réparations. </w:t>
      </w:r>
    </w:p>
    <w:p w14:paraId="07F9209C"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02CCBDCF" w14:textId="5FD8F910"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1</w:t>
      </w:r>
      <w:r>
        <w:rPr>
          <w:rFonts w:ascii="Arial" w:eastAsia="Times New Roman" w:hAnsi="Arial" w:cs="Arial"/>
          <w:color w:val="000000"/>
          <w:lang w:eastAsia="fr-FR"/>
        </w:rPr>
        <w:t>8</w:t>
      </w:r>
      <w:r w:rsidRPr="00D277E1">
        <w:rPr>
          <w:rFonts w:ascii="Arial" w:eastAsia="Times New Roman" w:hAnsi="Arial" w:cs="Arial"/>
          <w:color w:val="000000"/>
          <w:lang w:eastAsia="fr-FR"/>
        </w:rPr>
        <w:t xml:space="preserve"> –––– Le désherbage </w:t>
      </w:r>
    </w:p>
    <w:p w14:paraId="039A6D4B"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Le bibliothécaire aura seule autorité pour retirer du fonds de la médiathèque les documents obsolètes ou détériorés qui ne peuvent être réparés. Ces documents seront recyclés. </w:t>
      </w:r>
    </w:p>
    <w:p w14:paraId="565F877A" w14:textId="21D7CBBB" w:rsidR="00D277E1" w:rsidRDefault="00D277E1" w:rsidP="00D277E1">
      <w:pPr>
        <w:spacing w:after="0" w:line="240" w:lineRule="auto"/>
        <w:rPr>
          <w:rFonts w:ascii="Times New Roman" w:eastAsia="Times New Roman" w:hAnsi="Times New Roman" w:cs="Times New Roman"/>
          <w:sz w:val="24"/>
          <w:szCs w:val="24"/>
          <w:lang w:eastAsia="fr-FR"/>
        </w:rPr>
      </w:pPr>
    </w:p>
    <w:p w14:paraId="6EAF9481" w14:textId="60E11551" w:rsidR="00D277E1" w:rsidRDefault="00D277E1" w:rsidP="00D277E1">
      <w:pPr>
        <w:spacing w:after="0" w:line="240" w:lineRule="auto"/>
        <w:rPr>
          <w:rFonts w:ascii="Times New Roman" w:eastAsia="Times New Roman" w:hAnsi="Times New Roman" w:cs="Times New Roman"/>
          <w:sz w:val="24"/>
          <w:szCs w:val="24"/>
          <w:lang w:eastAsia="fr-FR"/>
        </w:rPr>
      </w:pPr>
    </w:p>
    <w:p w14:paraId="35FBB964" w14:textId="1503F990" w:rsidR="00D277E1" w:rsidRDefault="00D277E1" w:rsidP="00D277E1">
      <w:pPr>
        <w:spacing w:after="0" w:line="240" w:lineRule="auto"/>
        <w:rPr>
          <w:rFonts w:ascii="Times New Roman" w:eastAsia="Times New Roman" w:hAnsi="Times New Roman" w:cs="Times New Roman"/>
          <w:sz w:val="24"/>
          <w:szCs w:val="24"/>
          <w:lang w:eastAsia="fr-FR"/>
        </w:rPr>
      </w:pPr>
    </w:p>
    <w:p w14:paraId="5489C0AF" w14:textId="43B1DC54" w:rsidR="00D277E1" w:rsidRDefault="00D277E1" w:rsidP="00D277E1">
      <w:pPr>
        <w:spacing w:after="0" w:line="240" w:lineRule="auto"/>
        <w:rPr>
          <w:rFonts w:ascii="Times New Roman" w:eastAsia="Times New Roman" w:hAnsi="Times New Roman" w:cs="Times New Roman"/>
          <w:sz w:val="24"/>
          <w:szCs w:val="24"/>
          <w:lang w:eastAsia="fr-FR"/>
        </w:rPr>
      </w:pPr>
    </w:p>
    <w:p w14:paraId="195E6BCB"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29DD2AC1"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b/>
          <w:bCs/>
          <w:color w:val="000000"/>
          <w:sz w:val="24"/>
          <w:szCs w:val="24"/>
          <w:lang w:eastAsia="fr-FR"/>
        </w:rPr>
        <w:lastRenderedPageBreak/>
        <w:t>V - Application du règlement</w:t>
      </w:r>
    </w:p>
    <w:p w14:paraId="24BDF7B2" w14:textId="77777777" w:rsidR="00D277E1" w:rsidRPr="00D277E1" w:rsidRDefault="00D277E1" w:rsidP="00D277E1">
      <w:pPr>
        <w:spacing w:after="0" w:line="240" w:lineRule="auto"/>
        <w:rPr>
          <w:rFonts w:ascii="Times New Roman" w:eastAsia="Times New Roman" w:hAnsi="Times New Roman" w:cs="Times New Roman"/>
          <w:sz w:val="24"/>
          <w:szCs w:val="24"/>
          <w:lang w:eastAsia="fr-FR"/>
        </w:rPr>
      </w:pPr>
    </w:p>
    <w:p w14:paraId="26D42961" w14:textId="1795AB26"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 xml:space="preserve">Art. </w:t>
      </w:r>
      <w:r>
        <w:rPr>
          <w:rFonts w:ascii="Arial" w:eastAsia="Times New Roman" w:hAnsi="Arial" w:cs="Arial"/>
          <w:color w:val="000000"/>
          <w:lang w:eastAsia="fr-FR"/>
        </w:rPr>
        <w:t>19</w:t>
      </w:r>
      <w:r w:rsidRPr="00D277E1">
        <w:rPr>
          <w:rFonts w:ascii="Arial" w:eastAsia="Times New Roman" w:hAnsi="Arial" w:cs="Arial"/>
          <w:color w:val="000000"/>
          <w:lang w:eastAsia="fr-FR"/>
        </w:rPr>
        <w:t xml:space="preserve"> –––– Respect du règlement intérieur</w:t>
      </w:r>
    </w:p>
    <w:p w14:paraId="34442D2E" w14:textId="63D3A001" w:rsidR="00D277E1" w:rsidRDefault="00D277E1" w:rsidP="00D277E1">
      <w:pPr>
        <w:spacing w:line="240" w:lineRule="auto"/>
        <w:jc w:val="both"/>
        <w:rPr>
          <w:rFonts w:ascii="Arial" w:eastAsia="Times New Roman" w:hAnsi="Arial" w:cs="Arial"/>
          <w:color w:val="000000"/>
          <w:lang w:eastAsia="fr-FR"/>
        </w:rPr>
      </w:pPr>
      <w:r w:rsidRPr="00D277E1">
        <w:rPr>
          <w:rFonts w:ascii="Arial" w:eastAsia="Times New Roman" w:hAnsi="Arial" w:cs="Arial"/>
          <w:color w:val="000000"/>
          <w:lang w:eastAsia="fr-FR"/>
        </w:rPr>
        <w:t>Tout usager, par le fait de son inscription ou de sa participation à une activité proposée par la bibliothèque, s’engage à se conformer au présent règlement intérieur. Des infractions graves ou des négligences répétées peuvent entraîner la suppression temporaire ou définitive du droit au prêt et le cas échéant, de l’accès à la bibliothèque. </w:t>
      </w:r>
    </w:p>
    <w:p w14:paraId="48AE1FFA"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p>
    <w:p w14:paraId="3686075E" w14:textId="344AFC08"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Art. 2</w:t>
      </w:r>
      <w:r>
        <w:rPr>
          <w:rFonts w:ascii="Arial" w:eastAsia="Times New Roman" w:hAnsi="Arial" w:cs="Arial"/>
          <w:color w:val="000000"/>
          <w:lang w:eastAsia="fr-FR"/>
        </w:rPr>
        <w:t>0</w:t>
      </w:r>
      <w:r w:rsidRPr="00D277E1">
        <w:rPr>
          <w:rFonts w:ascii="Arial" w:eastAsia="Times New Roman" w:hAnsi="Arial" w:cs="Arial"/>
          <w:color w:val="000000"/>
          <w:lang w:eastAsia="fr-FR"/>
        </w:rPr>
        <w:t xml:space="preserve"> –––– Application du règlement intérieur</w:t>
      </w:r>
    </w:p>
    <w:p w14:paraId="4ED569D4" w14:textId="77777777" w:rsidR="00D277E1" w:rsidRPr="00D277E1" w:rsidRDefault="00D277E1" w:rsidP="00D277E1">
      <w:pPr>
        <w:spacing w:line="240" w:lineRule="auto"/>
        <w:jc w:val="both"/>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Le personnel de la bibliothèque est chargé, sous la responsabilité déléguée du directeur/responsable de la bibliothèque, de l’application du présent règlement dont un exemplaire est affiché, en permanence, dans les locaux à l’usage du public. Il pourra être remis une copie de ce règlement intérieur à tout usager en faisant la demande.</w:t>
      </w:r>
    </w:p>
    <w:p w14:paraId="6C49CB32" w14:textId="77777777" w:rsidR="00D277E1" w:rsidRPr="00D277E1" w:rsidRDefault="00D277E1" w:rsidP="00D277E1">
      <w:pPr>
        <w:spacing w:after="240" w:line="240" w:lineRule="auto"/>
        <w:rPr>
          <w:rFonts w:ascii="Times New Roman" w:eastAsia="Times New Roman" w:hAnsi="Times New Roman" w:cs="Times New Roman"/>
          <w:sz w:val="24"/>
          <w:szCs w:val="24"/>
          <w:lang w:eastAsia="fr-FR"/>
        </w:rPr>
      </w:pPr>
    </w:p>
    <w:p w14:paraId="66052D8E" w14:textId="77777777" w:rsidR="00D277E1" w:rsidRPr="00D277E1" w:rsidRDefault="00D277E1" w:rsidP="00D277E1">
      <w:pPr>
        <w:spacing w:line="240" w:lineRule="auto"/>
        <w:jc w:val="right"/>
        <w:rPr>
          <w:rFonts w:ascii="Times New Roman" w:eastAsia="Times New Roman" w:hAnsi="Times New Roman" w:cs="Times New Roman"/>
          <w:sz w:val="24"/>
          <w:szCs w:val="24"/>
          <w:lang w:eastAsia="fr-FR"/>
        </w:rPr>
      </w:pPr>
      <w:r w:rsidRPr="00D277E1">
        <w:rPr>
          <w:rFonts w:ascii="Arial" w:eastAsia="Times New Roman" w:hAnsi="Arial" w:cs="Arial"/>
          <w:color w:val="000000"/>
          <w:lang w:eastAsia="fr-FR"/>
        </w:rPr>
        <w:t xml:space="preserve">Adopté par la délibération du </w:t>
      </w:r>
      <w:r w:rsidRPr="00D277E1">
        <w:rPr>
          <w:rFonts w:ascii="Arial" w:eastAsia="Times New Roman" w:hAnsi="Arial" w:cs="Arial"/>
          <w:color w:val="000000"/>
          <w:shd w:val="clear" w:color="auto" w:fill="FFFF00"/>
          <w:lang w:eastAsia="fr-FR"/>
        </w:rPr>
        <w:t>conseil municipal/communautaire du Le Maire ou le Président de la Communauté de communes</w:t>
      </w:r>
    </w:p>
    <w:p w14:paraId="3A4C2C10" w14:textId="77777777" w:rsidR="002A4CE9" w:rsidRDefault="00D277E1"/>
    <w:sectPr w:rsidR="002A4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E1"/>
    <w:rsid w:val="001F1C74"/>
    <w:rsid w:val="006772AB"/>
    <w:rsid w:val="00994E68"/>
    <w:rsid w:val="00BD6A86"/>
    <w:rsid w:val="00D27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4D8D"/>
  <w15:chartTrackingRefBased/>
  <w15:docId w15:val="{032E4451-1E55-4BF3-AD7C-DE0C69A7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277E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5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1238</Words>
  <Characters>6809</Characters>
  <Application>Microsoft Office Word</Application>
  <DocSecurity>0</DocSecurity>
  <Lines>56</Lines>
  <Paragraphs>16</Paragraphs>
  <ScaleCrop>false</ScaleCrop>
  <Company>CD08</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ARNOUT Johannie</dc:creator>
  <cp:keywords/>
  <dc:description/>
  <cp:lastModifiedBy>ARNOUT Johannie</cp:lastModifiedBy>
  <cp:revision>1</cp:revision>
  <dcterms:created xsi:type="dcterms:W3CDTF">2025-06-16T12:33:00Z</dcterms:created>
  <dcterms:modified xsi:type="dcterms:W3CDTF">2025-06-16T12:36:00Z</dcterms:modified>
</cp:coreProperties>
</file>