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CFA1" w14:textId="21DD247A" w:rsidR="00336994" w:rsidRDefault="00EA15E4" w:rsidP="00336994">
      <w:pPr>
        <w:jc w:val="center"/>
        <w:rPr>
          <w:rStyle w:val="Policepardfaut1"/>
          <w:b/>
          <w:u w:val="single"/>
        </w:rPr>
      </w:pPr>
      <w:r w:rsidRPr="00EA15E4">
        <w:rPr>
          <w:rFonts w:ascii="Arial" w:hAnsi="Arial" w:cs="Arial"/>
          <w:noProof/>
          <w:kern w:val="0"/>
          <w:lang w:eastAsia="fr-FR"/>
        </w:rPr>
        <w:drawing>
          <wp:inline distT="0" distB="0" distL="0" distR="0" wp14:anchorId="6A0F91F2" wp14:editId="737B523F">
            <wp:extent cx="4192438" cy="929342"/>
            <wp:effectExtent l="0" t="0" r="0" b="0"/>
            <wp:docPr id="1" name="Image 1"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signe&#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4338771" cy="961780"/>
                    </a:xfrm>
                    <a:prstGeom prst="rect">
                      <a:avLst/>
                    </a:prstGeom>
                  </pic:spPr>
                </pic:pic>
              </a:graphicData>
            </a:graphic>
          </wp:inline>
        </w:drawing>
      </w:r>
      <w:r w:rsidR="00122FCB" w:rsidRPr="00122FCB">
        <w:rPr>
          <w:rStyle w:val="Policepardfaut1"/>
          <w:b/>
          <w:noProof/>
        </w:rPr>
        <w:drawing>
          <wp:inline distT="0" distB="0" distL="0" distR="0" wp14:anchorId="5AC95B0E" wp14:editId="1C772542">
            <wp:extent cx="1524000" cy="9753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975360"/>
                    </a:xfrm>
                    <a:prstGeom prst="rect">
                      <a:avLst/>
                    </a:prstGeom>
                    <a:noFill/>
                  </pic:spPr>
                </pic:pic>
              </a:graphicData>
            </a:graphic>
          </wp:inline>
        </w:drawing>
      </w:r>
    </w:p>
    <w:p w14:paraId="47543A40" w14:textId="3EBC5FE5" w:rsidR="00EA15E4" w:rsidRPr="00EA15E4" w:rsidRDefault="00EA15E4" w:rsidP="00336994">
      <w:pPr>
        <w:jc w:val="center"/>
        <w:rPr>
          <w:b/>
          <w:bCs/>
          <w:sz w:val="40"/>
          <w:szCs w:val="40"/>
        </w:rPr>
      </w:pPr>
      <w:r w:rsidRPr="00EA15E4">
        <w:rPr>
          <w:b/>
          <w:bCs/>
          <w:sz w:val="40"/>
          <w:szCs w:val="40"/>
        </w:rPr>
        <w:t xml:space="preserve">Charte du bénévolat pour la bibliothèque de la commune de </w:t>
      </w:r>
      <w:r w:rsidR="00122FCB">
        <w:rPr>
          <w:b/>
          <w:bCs/>
          <w:sz w:val="40"/>
          <w:szCs w:val="40"/>
        </w:rPr>
        <w:t>…………………</w:t>
      </w:r>
    </w:p>
    <w:p w14:paraId="26B23905" w14:textId="77777777" w:rsidR="00336994" w:rsidRPr="008B1A9C" w:rsidRDefault="00336994" w:rsidP="00336994">
      <w:pPr>
        <w:rPr>
          <w:sz w:val="24"/>
          <w:szCs w:val="24"/>
        </w:rPr>
      </w:pPr>
      <w:r w:rsidRPr="008B1A9C">
        <w:rPr>
          <w:rStyle w:val="Policepardfaut1"/>
          <w:sz w:val="24"/>
          <w:szCs w:val="24"/>
          <w:u w:val="single"/>
        </w:rPr>
        <w:t>Entre</w:t>
      </w:r>
      <w:r w:rsidRPr="008B1A9C">
        <w:rPr>
          <w:sz w:val="24"/>
          <w:szCs w:val="24"/>
        </w:rPr>
        <w:t> :</w:t>
      </w:r>
    </w:p>
    <w:p w14:paraId="1E422D04" w14:textId="1CF269AF" w:rsidR="005A37ED" w:rsidRPr="008B1A9C" w:rsidRDefault="00336994" w:rsidP="00336994">
      <w:pPr>
        <w:rPr>
          <w:sz w:val="24"/>
          <w:szCs w:val="24"/>
        </w:rPr>
      </w:pPr>
      <w:r w:rsidRPr="008B1A9C">
        <w:rPr>
          <w:sz w:val="24"/>
          <w:szCs w:val="24"/>
        </w:rPr>
        <w:t xml:space="preserve">- </w:t>
      </w:r>
      <w:r w:rsidR="005A37ED" w:rsidRPr="008B1A9C">
        <w:rPr>
          <w:sz w:val="24"/>
          <w:szCs w:val="24"/>
        </w:rPr>
        <w:t>la commune de</w:t>
      </w:r>
      <w:r w:rsidR="00C66D9E">
        <w:rPr>
          <w:sz w:val="24"/>
          <w:szCs w:val="24"/>
        </w:rPr>
        <w:t>……………………………</w:t>
      </w:r>
      <w:proofErr w:type="gramStart"/>
      <w:r w:rsidR="00C66D9E">
        <w:rPr>
          <w:sz w:val="24"/>
          <w:szCs w:val="24"/>
        </w:rPr>
        <w:t>…….</w:t>
      </w:r>
      <w:proofErr w:type="gramEnd"/>
      <w:r w:rsidR="00B50748">
        <w:rPr>
          <w:sz w:val="24"/>
          <w:szCs w:val="24"/>
        </w:rPr>
        <w:t>représentée par</w:t>
      </w:r>
      <w:r w:rsidR="00C66D9E">
        <w:rPr>
          <w:sz w:val="24"/>
          <w:szCs w:val="24"/>
        </w:rPr>
        <w:t>………………………………………..,</w:t>
      </w:r>
      <w:r w:rsidR="00B50748">
        <w:rPr>
          <w:sz w:val="24"/>
          <w:szCs w:val="24"/>
        </w:rPr>
        <w:t xml:space="preserve"> </w:t>
      </w:r>
    </w:p>
    <w:p w14:paraId="6BC5AEC5" w14:textId="77777777" w:rsidR="00336994" w:rsidRPr="008B1A9C" w:rsidRDefault="00336994" w:rsidP="00336994">
      <w:pPr>
        <w:rPr>
          <w:sz w:val="24"/>
          <w:szCs w:val="24"/>
        </w:rPr>
      </w:pPr>
      <w:r w:rsidRPr="008B1A9C">
        <w:rPr>
          <w:sz w:val="24"/>
          <w:szCs w:val="24"/>
        </w:rPr>
        <w:t>D’une part,</w:t>
      </w:r>
    </w:p>
    <w:p w14:paraId="19CE9DE0" w14:textId="77777777" w:rsidR="00336994" w:rsidRPr="008B1A9C" w:rsidRDefault="00336994" w:rsidP="00336994">
      <w:pPr>
        <w:rPr>
          <w:sz w:val="24"/>
          <w:szCs w:val="24"/>
        </w:rPr>
      </w:pPr>
      <w:r w:rsidRPr="008B1A9C">
        <w:rPr>
          <w:sz w:val="24"/>
          <w:szCs w:val="24"/>
        </w:rPr>
        <w:t>ET</w:t>
      </w:r>
    </w:p>
    <w:p w14:paraId="268B59D7" w14:textId="27B4D221" w:rsidR="00336994" w:rsidRPr="008B1A9C" w:rsidRDefault="004E184E" w:rsidP="00336994">
      <w:pPr>
        <w:rPr>
          <w:sz w:val="24"/>
          <w:szCs w:val="24"/>
        </w:rPr>
      </w:pPr>
      <w:r w:rsidRPr="008B1A9C">
        <w:rPr>
          <w:sz w:val="24"/>
          <w:szCs w:val="24"/>
        </w:rPr>
        <w:t xml:space="preserve">- </w:t>
      </w:r>
      <w:r w:rsidR="00721B86">
        <w:rPr>
          <w:sz w:val="24"/>
          <w:szCs w:val="24"/>
        </w:rPr>
        <w:t xml:space="preserve">Mr, </w:t>
      </w:r>
      <w:r w:rsidRPr="008B1A9C">
        <w:rPr>
          <w:sz w:val="24"/>
          <w:szCs w:val="24"/>
        </w:rPr>
        <w:t>Mme</w:t>
      </w:r>
      <w:r w:rsidR="00336994" w:rsidRPr="008B1A9C">
        <w:rPr>
          <w:sz w:val="24"/>
          <w:szCs w:val="24"/>
        </w:rPr>
        <w:t xml:space="preserve">, </w:t>
      </w:r>
      <w:r w:rsidR="00C66D9E">
        <w:rPr>
          <w:sz w:val="24"/>
          <w:szCs w:val="24"/>
        </w:rPr>
        <w:t>……………………………</w:t>
      </w:r>
      <w:proofErr w:type="gramStart"/>
      <w:r w:rsidR="00C66D9E">
        <w:rPr>
          <w:sz w:val="24"/>
          <w:szCs w:val="24"/>
        </w:rPr>
        <w:t>…….</w:t>
      </w:r>
      <w:proofErr w:type="gramEnd"/>
      <w:r w:rsidR="00C66D9E">
        <w:rPr>
          <w:sz w:val="24"/>
          <w:szCs w:val="24"/>
        </w:rPr>
        <w:t>.………</w:t>
      </w:r>
      <w:r w:rsidR="00336994" w:rsidRPr="008B1A9C">
        <w:rPr>
          <w:sz w:val="24"/>
          <w:szCs w:val="24"/>
        </w:rPr>
        <w:t>demeurant</w:t>
      </w:r>
      <w:r w:rsidR="00C66D9E">
        <w:rPr>
          <w:sz w:val="24"/>
          <w:szCs w:val="24"/>
        </w:rPr>
        <w:t xml:space="preserve"> à</w:t>
      </w:r>
      <w:r w:rsidR="00336994" w:rsidRPr="008B1A9C">
        <w:rPr>
          <w:sz w:val="24"/>
          <w:szCs w:val="24"/>
        </w:rPr>
        <w:t xml:space="preserve"> …........</w:t>
      </w:r>
      <w:r w:rsidR="00C66D9E">
        <w:rPr>
          <w:sz w:val="24"/>
          <w:szCs w:val="24"/>
        </w:rPr>
        <w:t>.</w:t>
      </w:r>
      <w:r w:rsidR="00336994" w:rsidRPr="008B1A9C">
        <w:rPr>
          <w:sz w:val="24"/>
          <w:szCs w:val="24"/>
        </w:rPr>
        <w:t>.................................., bénévole,</w:t>
      </w:r>
    </w:p>
    <w:p w14:paraId="4B02612D" w14:textId="77777777" w:rsidR="00336994" w:rsidRPr="008B1A9C" w:rsidRDefault="00336994" w:rsidP="00336994">
      <w:pPr>
        <w:rPr>
          <w:sz w:val="24"/>
          <w:szCs w:val="24"/>
        </w:rPr>
      </w:pPr>
      <w:r w:rsidRPr="008B1A9C">
        <w:rPr>
          <w:sz w:val="24"/>
          <w:szCs w:val="24"/>
        </w:rPr>
        <w:t>D’autre part,</w:t>
      </w:r>
    </w:p>
    <w:p w14:paraId="3556CD8C" w14:textId="77777777" w:rsidR="00336994" w:rsidRPr="008B1A9C" w:rsidRDefault="00336994" w:rsidP="00336994">
      <w:pPr>
        <w:jc w:val="center"/>
        <w:rPr>
          <w:rStyle w:val="Policepardfaut1"/>
          <w:b/>
          <w:sz w:val="24"/>
          <w:szCs w:val="24"/>
          <w:u w:val="single"/>
        </w:rPr>
      </w:pPr>
      <w:r w:rsidRPr="008B1A9C">
        <w:rPr>
          <w:rStyle w:val="Policepardfaut1"/>
          <w:b/>
          <w:sz w:val="24"/>
          <w:szCs w:val="24"/>
          <w:u w:val="single"/>
        </w:rPr>
        <w:t>Préambule</w:t>
      </w:r>
    </w:p>
    <w:p w14:paraId="5E18314D" w14:textId="77777777" w:rsidR="00336994" w:rsidRPr="008B1A9C" w:rsidRDefault="00336994" w:rsidP="00336994">
      <w:pPr>
        <w:jc w:val="both"/>
        <w:rPr>
          <w:sz w:val="24"/>
          <w:szCs w:val="24"/>
        </w:rPr>
      </w:pPr>
      <w:r w:rsidRPr="008B1A9C">
        <w:rPr>
          <w:sz w:val="24"/>
          <w:szCs w:val="24"/>
        </w:rPr>
        <w:t xml:space="preserve">Selon la loi </w:t>
      </w:r>
      <w:r w:rsidR="005A37ED" w:rsidRPr="008B1A9C">
        <w:rPr>
          <w:sz w:val="24"/>
          <w:szCs w:val="24"/>
        </w:rPr>
        <w:t>sur les bibliothèques et le développement de la lecture publique, adoptée le</w:t>
      </w:r>
      <w:r w:rsidRPr="008B1A9C">
        <w:rPr>
          <w:sz w:val="24"/>
          <w:szCs w:val="24"/>
        </w:rPr>
        <w:t xml:space="preserve"> 22 décembre 2021, </w:t>
      </w:r>
      <w:r w:rsidR="005A37ED" w:rsidRPr="008B1A9C">
        <w:rPr>
          <w:sz w:val="24"/>
          <w:szCs w:val="24"/>
        </w:rPr>
        <w:t>l</w:t>
      </w:r>
      <w:r w:rsidRPr="008B1A9C">
        <w:rPr>
          <w:sz w:val="24"/>
          <w:szCs w:val="24"/>
        </w:rPr>
        <w:t xml:space="preserve">a bibliothèque </w:t>
      </w:r>
      <w:r w:rsidR="005A37ED" w:rsidRPr="008B1A9C">
        <w:rPr>
          <w:sz w:val="24"/>
          <w:szCs w:val="24"/>
        </w:rPr>
        <w:t>a pour mission de garantir</w:t>
      </w:r>
      <w:r w:rsidRPr="008B1A9C">
        <w:rPr>
          <w:sz w:val="24"/>
          <w:szCs w:val="24"/>
        </w:rPr>
        <w:t xml:space="preserve"> l’égal accès pour tous à la culture, </w:t>
      </w:r>
      <w:r w:rsidR="005A37ED" w:rsidRPr="008B1A9C">
        <w:rPr>
          <w:sz w:val="24"/>
          <w:szCs w:val="24"/>
        </w:rPr>
        <w:t xml:space="preserve">à l’information, aux savoirs et </w:t>
      </w:r>
      <w:r w:rsidRPr="008B1A9C">
        <w:rPr>
          <w:sz w:val="24"/>
          <w:szCs w:val="24"/>
        </w:rPr>
        <w:t>au</w:t>
      </w:r>
      <w:r w:rsidR="005A37ED" w:rsidRPr="008B1A9C">
        <w:rPr>
          <w:sz w:val="24"/>
          <w:szCs w:val="24"/>
        </w:rPr>
        <w:t>x</w:t>
      </w:r>
      <w:r w:rsidRPr="008B1A9C">
        <w:rPr>
          <w:sz w:val="24"/>
          <w:szCs w:val="24"/>
        </w:rPr>
        <w:t xml:space="preserve"> loisir</w:t>
      </w:r>
      <w:r w:rsidR="005A37ED" w:rsidRPr="008B1A9C">
        <w:rPr>
          <w:sz w:val="24"/>
          <w:szCs w:val="24"/>
        </w:rPr>
        <w:t xml:space="preserve">s, ainsi que de favoriser le développement de la lecture. </w:t>
      </w:r>
    </w:p>
    <w:p w14:paraId="5D94F0DB" w14:textId="77777777" w:rsidR="00336994" w:rsidRPr="008B1A9C" w:rsidRDefault="00336994" w:rsidP="00336994">
      <w:pPr>
        <w:rPr>
          <w:sz w:val="24"/>
          <w:szCs w:val="24"/>
        </w:rPr>
      </w:pPr>
      <w:r w:rsidRPr="008B1A9C">
        <w:rPr>
          <w:rStyle w:val="Policepardfaut1"/>
          <w:sz w:val="24"/>
          <w:szCs w:val="24"/>
          <w:u w:val="single"/>
        </w:rPr>
        <w:t>Il a été convenu et arrêté ce qui suit</w:t>
      </w:r>
      <w:r w:rsidRPr="008B1A9C">
        <w:rPr>
          <w:sz w:val="24"/>
          <w:szCs w:val="24"/>
        </w:rPr>
        <w:t> :</w:t>
      </w:r>
    </w:p>
    <w:p w14:paraId="35E8DB40" w14:textId="77777777" w:rsidR="00336994" w:rsidRPr="008B1A9C" w:rsidRDefault="00336994" w:rsidP="00336994">
      <w:pPr>
        <w:rPr>
          <w:rStyle w:val="Policepardfaut1"/>
          <w:b/>
          <w:sz w:val="24"/>
          <w:szCs w:val="24"/>
        </w:rPr>
      </w:pPr>
      <w:r w:rsidRPr="008B1A9C">
        <w:rPr>
          <w:rStyle w:val="Policepardfaut1"/>
          <w:b/>
          <w:sz w:val="24"/>
          <w:szCs w:val="24"/>
        </w:rPr>
        <w:t>Objet de la présente charte du bénévolat</w:t>
      </w:r>
    </w:p>
    <w:p w14:paraId="412FE9FC" w14:textId="77777777" w:rsidR="00336994" w:rsidRPr="008B1A9C" w:rsidRDefault="00336994" w:rsidP="00336994">
      <w:pPr>
        <w:jc w:val="both"/>
        <w:rPr>
          <w:sz w:val="24"/>
          <w:szCs w:val="24"/>
        </w:rPr>
      </w:pPr>
      <w:r w:rsidRPr="008B1A9C">
        <w:rPr>
          <w:sz w:val="24"/>
          <w:szCs w:val="24"/>
        </w:rPr>
        <w:t>Sous la responsabilité de la commune, les bénévoles contribuent à remplir des missions de service public en gérant et animant la bibliothèque communale. Cette cha</w:t>
      </w:r>
      <w:r w:rsidR="005A37ED" w:rsidRPr="008B1A9C">
        <w:rPr>
          <w:sz w:val="24"/>
          <w:szCs w:val="24"/>
        </w:rPr>
        <w:t>rte du bénévolat</w:t>
      </w:r>
      <w:r w:rsidRPr="008B1A9C">
        <w:rPr>
          <w:sz w:val="24"/>
          <w:szCs w:val="24"/>
        </w:rPr>
        <w:t xml:space="preserve"> vise à encadrer l</w:t>
      </w:r>
      <w:r w:rsidR="005A37ED" w:rsidRPr="008B1A9C">
        <w:rPr>
          <w:sz w:val="24"/>
          <w:szCs w:val="24"/>
        </w:rPr>
        <w:t xml:space="preserve">es engagements réciproques des bénévoles et de la commune. </w:t>
      </w:r>
    </w:p>
    <w:p w14:paraId="66304A2D" w14:textId="77777777" w:rsidR="00336994" w:rsidRPr="008B1A9C" w:rsidRDefault="00336994" w:rsidP="00336994">
      <w:pPr>
        <w:rPr>
          <w:rStyle w:val="Policepardfaut1"/>
          <w:b/>
          <w:sz w:val="24"/>
          <w:szCs w:val="24"/>
        </w:rPr>
      </w:pPr>
      <w:r w:rsidRPr="008B1A9C">
        <w:rPr>
          <w:rStyle w:val="Policepardfaut1"/>
          <w:b/>
          <w:sz w:val="24"/>
          <w:szCs w:val="24"/>
        </w:rPr>
        <w:t>Article 1 – Engagement du bénévole</w:t>
      </w:r>
    </w:p>
    <w:p w14:paraId="659A942F" w14:textId="11FB0A3D" w:rsidR="00336994" w:rsidRPr="008B1A9C" w:rsidRDefault="00336994" w:rsidP="00336994">
      <w:pPr>
        <w:jc w:val="both"/>
        <w:rPr>
          <w:sz w:val="24"/>
          <w:szCs w:val="24"/>
        </w:rPr>
      </w:pPr>
      <w:r w:rsidRPr="008B1A9C">
        <w:rPr>
          <w:sz w:val="24"/>
          <w:szCs w:val="24"/>
        </w:rPr>
        <w:t>Sous la responsabilité de l’élu référent</w:t>
      </w:r>
      <w:r w:rsidR="004E184E" w:rsidRPr="008B1A9C">
        <w:rPr>
          <w:sz w:val="24"/>
          <w:szCs w:val="24"/>
        </w:rPr>
        <w:t xml:space="preserve">, les </w:t>
      </w:r>
      <w:r w:rsidRPr="008B1A9C">
        <w:rPr>
          <w:sz w:val="24"/>
          <w:szCs w:val="24"/>
        </w:rPr>
        <w:t>bibliothécaire</w:t>
      </w:r>
      <w:r w:rsidR="004E184E" w:rsidRPr="008B1A9C">
        <w:rPr>
          <w:sz w:val="24"/>
          <w:szCs w:val="24"/>
        </w:rPr>
        <w:t>s</w:t>
      </w:r>
      <w:r w:rsidRPr="008B1A9C">
        <w:rPr>
          <w:sz w:val="24"/>
          <w:szCs w:val="24"/>
        </w:rPr>
        <w:t xml:space="preserve"> bénévole</w:t>
      </w:r>
      <w:r w:rsidR="004E184E" w:rsidRPr="008B1A9C">
        <w:rPr>
          <w:sz w:val="24"/>
          <w:szCs w:val="24"/>
        </w:rPr>
        <w:t>s</w:t>
      </w:r>
      <w:r w:rsidRPr="008B1A9C">
        <w:rPr>
          <w:sz w:val="24"/>
          <w:szCs w:val="24"/>
        </w:rPr>
        <w:t xml:space="preserve"> </w:t>
      </w:r>
      <w:r w:rsidR="00EC3506" w:rsidRPr="008B1A9C">
        <w:rPr>
          <w:sz w:val="24"/>
          <w:szCs w:val="24"/>
        </w:rPr>
        <w:t>s’engagent</w:t>
      </w:r>
      <w:r w:rsidRPr="008B1A9C">
        <w:rPr>
          <w:sz w:val="24"/>
          <w:szCs w:val="24"/>
        </w:rPr>
        <w:t xml:space="preserve"> à :</w:t>
      </w:r>
    </w:p>
    <w:p w14:paraId="7633C83B" w14:textId="1B1C2CA6" w:rsidR="004E184E" w:rsidRPr="008B1A9C" w:rsidRDefault="00EC3506" w:rsidP="00336994">
      <w:pPr>
        <w:pStyle w:val="Paragraphedeliste"/>
        <w:numPr>
          <w:ilvl w:val="0"/>
          <w:numId w:val="1"/>
        </w:numPr>
        <w:tabs>
          <w:tab w:val="left" w:pos="720"/>
        </w:tabs>
        <w:ind w:left="720"/>
        <w:jc w:val="both"/>
        <w:rPr>
          <w:sz w:val="24"/>
          <w:szCs w:val="24"/>
        </w:rPr>
      </w:pPr>
      <w:r w:rsidRPr="008B1A9C">
        <w:rPr>
          <w:sz w:val="24"/>
          <w:szCs w:val="24"/>
        </w:rPr>
        <w:t>Respecter</w:t>
      </w:r>
      <w:r w:rsidR="004E184E" w:rsidRPr="008B1A9C">
        <w:rPr>
          <w:sz w:val="24"/>
          <w:szCs w:val="24"/>
        </w:rPr>
        <w:t xml:space="preserve"> le règlement intérieur en vigueur de la bibliothèque</w:t>
      </w:r>
    </w:p>
    <w:p w14:paraId="3B95749F" w14:textId="77777777" w:rsidR="00336994" w:rsidRPr="008B1A9C" w:rsidRDefault="00336994" w:rsidP="00336994">
      <w:pPr>
        <w:pStyle w:val="Paragraphedeliste"/>
        <w:numPr>
          <w:ilvl w:val="0"/>
          <w:numId w:val="1"/>
        </w:numPr>
        <w:tabs>
          <w:tab w:val="left" w:pos="720"/>
        </w:tabs>
        <w:ind w:left="720"/>
        <w:jc w:val="both"/>
        <w:rPr>
          <w:sz w:val="24"/>
          <w:szCs w:val="24"/>
        </w:rPr>
      </w:pPr>
      <w:r w:rsidRPr="008B1A9C">
        <w:rPr>
          <w:sz w:val="24"/>
          <w:szCs w:val="24"/>
        </w:rPr>
        <w:t xml:space="preserve">Remplir les missions pour lesquelles </w:t>
      </w:r>
      <w:r w:rsidR="004E184E" w:rsidRPr="008B1A9C">
        <w:rPr>
          <w:sz w:val="24"/>
          <w:szCs w:val="24"/>
        </w:rPr>
        <w:t xml:space="preserve">elles se sont </w:t>
      </w:r>
      <w:r w:rsidRPr="008B1A9C">
        <w:rPr>
          <w:sz w:val="24"/>
          <w:szCs w:val="24"/>
        </w:rPr>
        <w:t>porté</w:t>
      </w:r>
      <w:r w:rsidR="004E184E" w:rsidRPr="008B1A9C">
        <w:rPr>
          <w:sz w:val="24"/>
          <w:szCs w:val="24"/>
        </w:rPr>
        <w:t>es</w:t>
      </w:r>
      <w:r w:rsidRPr="008B1A9C">
        <w:rPr>
          <w:sz w:val="24"/>
          <w:szCs w:val="24"/>
        </w:rPr>
        <w:t xml:space="preserve"> volontaire</w:t>
      </w:r>
      <w:r w:rsidR="004E184E" w:rsidRPr="008B1A9C">
        <w:rPr>
          <w:sz w:val="24"/>
          <w:szCs w:val="24"/>
        </w:rPr>
        <w:t>s, à savoir :</w:t>
      </w:r>
    </w:p>
    <w:p w14:paraId="6FA7D4E5" w14:textId="77777777" w:rsidR="004E184E" w:rsidRDefault="004E184E" w:rsidP="004E184E">
      <w:pPr>
        <w:pStyle w:val="Paragraphedeliste"/>
        <w:ind w:left="708"/>
        <w:rPr>
          <w:rStyle w:val="markedcontent"/>
          <w:rFonts w:asciiTheme="minorHAnsi" w:hAnsiTheme="minorHAnsi" w:cstheme="minorHAnsi"/>
          <w:sz w:val="24"/>
          <w:szCs w:val="24"/>
        </w:rPr>
      </w:pPr>
      <w:r w:rsidRPr="008B1A9C">
        <w:rPr>
          <w:rStyle w:val="markedcontent"/>
          <w:rFonts w:asciiTheme="minorHAnsi" w:hAnsiTheme="minorHAnsi" w:cstheme="minorHAnsi"/>
          <w:sz w:val="24"/>
          <w:szCs w:val="24"/>
        </w:rPr>
        <w:sym w:font="Symbol" w:char="F0A8"/>
      </w:r>
      <w:r w:rsidRPr="008B1A9C">
        <w:rPr>
          <w:rStyle w:val="markedcontent"/>
          <w:rFonts w:asciiTheme="minorHAnsi" w:hAnsiTheme="minorHAnsi" w:cstheme="minorHAnsi"/>
          <w:sz w:val="24"/>
          <w:szCs w:val="24"/>
        </w:rPr>
        <w:t xml:space="preserve"> Permanences de service public : accueil des lecteurs aux heures d’ouverture, </w:t>
      </w:r>
      <w:r w:rsidRPr="008B1A9C">
        <w:rPr>
          <w:rFonts w:asciiTheme="minorHAnsi" w:hAnsiTheme="minorHAnsi" w:cstheme="minorHAnsi"/>
          <w:sz w:val="24"/>
          <w:szCs w:val="24"/>
        </w:rPr>
        <w:br/>
      </w:r>
      <w:r w:rsidRPr="008B1A9C">
        <w:rPr>
          <w:rStyle w:val="markedcontent"/>
          <w:rFonts w:asciiTheme="minorHAnsi" w:hAnsiTheme="minorHAnsi" w:cstheme="minorHAnsi"/>
          <w:sz w:val="24"/>
          <w:szCs w:val="24"/>
        </w:rPr>
        <w:t xml:space="preserve">renseignements, opérations de prêt et retour des documents, réservations </w:t>
      </w:r>
      <w:r w:rsidRPr="008B1A9C">
        <w:rPr>
          <w:rFonts w:asciiTheme="minorHAnsi" w:hAnsiTheme="minorHAnsi" w:cstheme="minorHAnsi"/>
          <w:sz w:val="24"/>
          <w:szCs w:val="24"/>
        </w:rPr>
        <w:br/>
      </w:r>
      <w:r w:rsidRPr="008B1A9C">
        <w:rPr>
          <w:rStyle w:val="markedcontent"/>
          <w:rFonts w:asciiTheme="minorHAnsi" w:hAnsiTheme="minorHAnsi" w:cstheme="minorHAnsi"/>
          <w:sz w:val="24"/>
          <w:szCs w:val="24"/>
        </w:rPr>
        <w:sym w:font="Symbol" w:char="F0A8"/>
      </w:r>
      <w:r w:rsidRPr="008B1A9C">
        <w:rPr>
          <w:rStyle w:val="markedcontent"/>
          <w:rFonts w:asciiTheme="minorHAnsi" w:hAnsiTheme="minorHAnsi" w:cstheme="minorHAnsi"/>
          <w:sz w:val="24"/>
          <w:szCs w:val="24"/>
        </w:rPr>
        <w:t xml:space="preserve"> Rangement des documents </w:t>
      </w:r>
      <w:r w:rsidRPr="008B1A9C">
        <w:rPr>
          <w:rFonts w:asciiTheme="minorHAnsi" w:hAnsiTheme="minorHAnsi" w:cstheme="minorHAnsi"/>
          <w:sz w:val="24"/>
          <w:szCs w:val="24"/>
        </w:rPr>
        <w:br/>
      </w:r>
      <w:r w:rsidRPr="008B1A9C">
        <w:rPr>
          <w:rStyle w:val="markedcontent"/>
          <w:rFonts w:asciiTheme="minorHAnsi" w:hAnsiTheme="minorHAnsi" w:cstheme="minorHAnsi"/>
          <w:sz w:val="24"/>
          <w:szCs w:val="24"/>
        </w:rPr>
        <w:sym w:font="Symbol" w:char="F0A8"/>
      </w:r>
      <w:r w:rsidRPr="008B1A9C">
        <w:rPr>
          <w:rStyle w:val="markedcontent"/>
          <w:rFonts w:asciiTheme="minorHAnsi" w:hAnsiTheme="minorHAnsi" w:cstheme="minorHAnsi"/>
          <w:sz w:val="24"/>
          <w:szCs w:val="24"/>
        </w:rPr>
        <w:t xml:space="preserve"> Participation aux acquisitions de documents </w:t>
      </w:r>
      <w:r w:rsidRPr="008B1A9C">
        <w:rPr>
          <w:rFonts w:asciiTheme="minorHAnsi" w:hAnsiTheme="minorHAnsi" w:cstheme="minorHAnsi"/>
          <w:sz w:val="24"/>
          <w:szCs w:val="24"/>
        </w:rPr>
        <w:br/>
      </w:r>
      <w:r w:rsidRPr="008B1A9C">
        <w:rPr>
          <w:rStyle w:val="markedcontent"/>
          <w:rFonts w:asciiTheme="minorHAnsi" w:hAnsiTheme="minorHAnsi" w:cstheme="minorHAnsi"/>
          <w:sz w:val="24"/>
          <w:szCs w:val="24"/>
        </w:rPr>
        <w:lastRenderedPageBreak/>
        <w:sym w:font="Symbol" w:char="F0A8"/>
      </w:r>
      <w:r w:rsidRPr="008B1A9C">
        <w:rPr>
          <w:rStyle w:val="markedcontent"/>
          <w:rFonts w:asciiTheme="minorHAnsi" w:hAnsiTheme="minorHAnsi" w:cstheme="minorHAnsi"/>
          <w:sz w:val="24"/>
          <w:szCs w:val="24"/>
        </w:rPr>
        <w:t xml:space="preserve"> Equipement des documents </w:t>
      </w:r>
      <w:r w:rsidRPr="008B1A9C">
        <w:rPr>
          <w:rFonts w:asciiTheme="minorHAnsi" w:hAnsiTheme="minorHAnsi" w:cstheme="minorHAnsi"/>
          <w:sz w:val="24"/>
          <w:szCs w:val="24"/>
        </w:rPr>
        <w:br/>
      </w:r>
      <w:r w:rsidRPr="008B1A9C">
        <w:rPr>
          <w:rStyle w:val="markedcontent"/>
          <w:rFonts w:asciiTheme="minorHAnsi" w:hAnsiTheme="minorHAnsi" w:cstheme="minorHAnsi"/>
          <w:sz w:val="24"/>
          <w:szCs w:val="24"/>
        </w:rPr>
        <w:sym w:font="Symbol" w:char="F0A8"/>
      </w:r>
      <w:r w:rsidRPr="008B1A9C">
        <w:rPr>
          <w:rStyle w:val="markedcontent"/>
          <w:rFonts w:asciiTheme="minorHAnsi" w:hAnsiTheme="minorHAnsi" w:cstheme="minorHAnsi"/>
          <w:sz w:val="24"/>
          <w:szCs w:val="24"/>
        </w:rPr>
        <w:t xml:space="preserve"> Participation à l’enregistrement des documents au catalogue </w:t>
      </w:r>
      <w:r w:rsidRPr="008B1A9C">
        <w:rPr>
          <w:rFonts w:asciiTheme="minorHAnsi" w:hAnsiTheme="minorHAnsi" w:cstheme="minorHAnsi"/>
          <w:sz w:val="24"/>
          <w:szCs w:val="24"/>
        </w:rPr>
        <w:br/>
      </w:r>
      <w:r w:rsidRPr="008B1A9C">
        <w:rPr>
          <w:rStyle w:val="markedcontent"/>
          <w:rFonts w:asciiTheme="minorHAnsi" w:hAnsiTheme="minorHAnsi" w:cstheme="minorHAnsi"/>
          <w:sz w:val="24"/>
          <w:szCs w:val="24"/>
        </w:rPr>
        <w:sym w:font="Symbol" w:char="F0A8"/>
      </w:r>
      <w:r w:rsidRPr="008B1A9C">
        <w:rPr>
          <w:rStyle w:val="markedcontent"/>
          <w:rFonts w:asciiTheme="minorHAnsi" w:hAnsiTheme="minorHAnsi" w:cstheme="minorHAnsi"/>
          <w:sz w:val="24"/>
          <w:szCs w:val="24"/>
        </w:rPr>
        <w:t xml:space="preserve"> Participation à la mise en œuvre des animations </w:t>
      </w:r>
      <w:r w:rsidRPr="008B1A9C">
        <w:rPr>
          <w:rFonts w:asciiTheme="minorHAnsi" w:hAnsiTheme="minorHAnsi" w:cstheme="minorHAnsi"/>
          <w:sz w:val="24"/>
          <w:szCs w:val="24"/>
        </w:rPr>
        <w:br/>
      </w:r>
      <w:r w:rsidRPr="008B1A9C">
        <w:rPr>
          <w:rStyle w:val="markedcontent"/>
          <w:rFonts w:asciiTheme="minorHAnsi" w:hAnsiTheme="minorHAnsi" w:cstheme="minorHAnsi"/>
          <w:sz w:val="24"/>
          <w:szCs w:val="24"/>
        </w:rPr>
        <w:sym w:font="Symbol" w:char="F0A8"/>
      </w:r>
      <w:r w:rsidRPr="008B1A9C">
        <w:rPr>
          <w:rStyle w:val="markedcontent"/>
          <w:rFonts w:asciiTheme="minorHAnsi" w:hAnsiTheme="minorHAnsi" w:cstheme="minorHAnsi"/>
          <w:sz w:val="24"/>
          <w:szCs w:val="24"/>
        </w:rPr>
        <w:t xml:space="preserve"> Prise en charge des animations (lecture, accueil de classe, ateliers, etc.) </w:t>
      </w:r>
    </w:p>
    <w:p w14:paraId="149F4CEE" w14:textId="6D7873E7" w:rsidR="00181AAA" w:rsidRPr="00181AAA" w:rsidRDefault="00181AAA" w:rsidP="00181AAA">
      <w:pPr>
        <w:rPr>
          <w:rFonts w:asciiTheme="minorHAnsi" w:hAnsiTheme="minorHAnsi" w:cstheme="minorHAnsi"/>
          <w:sz w:val="24"/>
          <w:szCs w:val="24"/>
        </w:rPr>
      </w:pPr>
      <w:r>
        <w:rPr>
          <w:rFonts w:asciiTheme="minorHAnsi" w:hAnsiTheme="minorHAnsi" w:cstheme="minorHAnsi"/>
          <w:sz w:val="24"/>
          <w:szCs w:val="24"/>
        </w:rPr>
        <w:t xml:space="preserve">Si un litige se crée entre le bibliothécaire </w:t>
      </w:r>
      <w:r w:rsidR="00C66D9E">
        <w:rPr>
          <w:rFonts w:asciiTheme="minorHAnsi" w:hAnsiTheme="minorHAnsi" w:cstheme="minorHAnsi"/>
          <w:sz w:val="24"/>
          <w:szCs w:val="24"/>
        </w:rPr>
        <w:t xml:space="preserve">responsable </w:t>
      </w:r>
      <w:r>
        <w:rPr>
          <w:rFonts w:asciiTheme="minorHAnsi" w:hAnsiTheme="minorHAnsi" w:cstheme="minorHAnsi"/>
          <w:sz w:val="24"/>
          <w:szCs w:val="24"/>
        </w:rPr>
        <w:t>et le bénévole</w:t>
      </w:r>
      <w:r w:rsidR="0087715E">
        <w:rPr>
          <w:rFonts w:asciiTheme="minorHAnsi" w:hAnsiTheme="minorHAnsi" w:cstheme="minorHAnsi"/>
          <w:sz w:val="24"/>
          <w:szCs w:val="24"/>
        </w:rPr>
        <w:t xml:space="preserve"> ou entre l’élu </w:t>
      </w:r>
      <w:r w:rsidR="00C66D9E">
        <w:rPr>
          <w:rFonts w:asciiTheme="minorHAnsi" w:hAnsiTheme="minorHAnsi" w:cstheme="minorHAnsi"/>
          <w:sz w:val="24"/>
          <w:szCs w:val="24"/>
        </w:rPr>
        <w:t xml:space="preserve">référent </w:t>
      </w:r>
      <w:r w:rsidR="0087715E">
        <w:rPr>
          <w:rFonts w:asciiTheme="minorHAnsi" w:hAnsiTheme="minorHAnsi" w:cstheme="minorHAnsi"/>
          <w:sz w:val="24"/>
          <w:szCs w:val="24"/>
        </w:rPr>
        <w:t>et le bénévole</w:t>
      </w:r>
      <w:r>
        <w:rPr>
          <w:rFonts w:asciiTheme="minorHAnsi" w:hAnsiTheme="minorHAnsi" w:cstheme="minorHAnsi"/>
          <w:sz w:val="24"/>
          <w:szCs w:val="24"/>
        </w:rPr>
        <w:t>, le bénévole s’engage à stopper son bénévolat pour permettre la continuité sereine du service public.</w:t>
      </w:r>
    </w:p>
    <w:p w14:paraId="3E570421" w14:textId="77777777" w:rsidR="004E184E" w:rsidRPr="008B1A9C" w:rsidRDefault="004E184E" w:rsidP="004E184E">
      <w:pPr>
        <w:rPr>
          <w:rStyle w:val="Policepardfaut1"/>
          <w:b/>
          <w:sz w:val="24"/>
          <w:szCs w:val="24"/>
        </w:rPr>
      </w:pPr>
      <w:r w:rsidRPr="008B1A9C">
        <w:rPr>
          <w:rStyle w:val="Policepardfaut1"/>
          <w:b/>
          <w:sz w:val="24"/>
          <w:szCs w:val="24"/>
        </w:rPr>
        <w:t>Article 2 – Droits du bénévole</w:t>
      </w:r>
    </w:p>
    <w:p w14:paraId="2B462C46" w14:textId="77777777" w:rsidR="004E184E" w:rsidRPr="008B1A9C" w:rsidRDefault="004E184E" w:rsidP="004E184E">
      <w:pPr>
        <w:jc w:val="both"/>
        <w:rPr>
          <w:sz w:val="24"/>
          <w:szCs w:val="24"/>
        </w:rPr>
      </w:pPr>
      <w:r w:rsidRPr="008B1A9C">
        <w:rPr>
          <w:sz w:val="24"/>
          <w:szCs w:val="24"/>
        </w:rPr>
        <w:t>Par cette collaboration le bibliothécaire bénévole peut prétendre à :</w:t>
      </w:r>
    </w:p>
    <w:p w14:paraId="3E1D3B71" w14:textId="77777777" w:rsidR="004E184E" w:rsidRPr="008B1A9C" w:rsidRDefault="004E184E" w:rsidP="004E184E">
      <w:pPr>
        <w:pStyle w:val="Paragraphedeliste"/>
        <w:numPr>
          <w:ilvl w:val="0"/>
          <w:numId w:val="1"/>
        </w:numPr>
        <w:tabs>
          <w:tab w:val="left" w:pos="720"/>
        </w:tabs>
        <w:jc w:val="both"/>
        <w:rPr>
          <w:sz w:val="24"/>
          <w:szCs w:val="24"/>
        </w:rPr>
      </w:pPr>
      <w:r w:rsidRPr="008B1A9C">
        <w:rPr>
          <w:sz w:val="24"/>
          <w:szCs w:val="24"/>
        </w:rPr>
        <w:t xml:space="preserve"> Participer gratuitement aux formations de la Bibliothèque départementale des Ardennes et donc acquérir des compétences nouvelles</w:t>
      </w:r>
    </w:p>
    <w:p w14:paraId="027E38DE" w14:textId="77777777" w:rsidR="004E184E" w:rsidRPr="008B1A9C" w:rsidRDefault="004E184E" w:rsidP="004E184E">
      <w:pPr>
        <w:pStyle w:val="Paragraphedeliste"/>
        <w:numPr>
          <w:ilvl w:val="0"/>
          <w:numId w:val="1"/>
        </w:numPr>
        <w:tabs>
          <w:tab w:val="left" w:pos="720"/>
        </w:tabs>
        <w:jc w:val="both"/>
        <w:rPr>
          <w:rFonts w:asciiTheme="minorHAnsi" w:hAnsiTheme="minorHAnsi" w:cstheme="minorHAnsi"/>
          <w:sz w:val="24"/>
          <w:szCs w:val="24"/>
        </w:rPr>
      </w:pPr>
      <w:r w:rsidRPr="008B1A9C">
        <w:rPr>
          <w:sz w:val="24"/>
          <w:szCs w:val="24"/>
        </w:rPr>
        <w:t>Être assuré dans le cadre de ses activités</w:t>
      </w:r>
    </w:p>
    <w:p w14:paraId="3F5855D2" w14:textId="77777777" w:rsidR="004E184E" w:rsidRPr="00181AAA" w:rsidRDefault="004E184E" w:rsidP="00850DF4">
      <w:pPr>
        <w:pStyle w:val="Paragraphedeliste"/>
        <w:numPr>
          <w:ilvl w:val="0"/>
          <w:numId w:val="1"/>
        </w:numPr>
        <w:tabs>
          <w:tab w:val="left" w:pos="720"/>
        </w:tabs>
        <w:jc w:val="both"/>
        <w:rPr>
          <w:rFonts w:asciiTheme="minorHAnsi" w:hAnsiTheme="minorHAnsi" w:cstheme="minorHAnsi"/>
          <w:sz w:val="24"/>
          <w:szCs w:val="24"/>
        </w:rPr>
      </w:pPr>
      <w:r w:rsidRPr="00181AAA">
        <w:rPr>
          <w:rFonts w:asciiTheme="minorHAnsi" w:hAnsiTheme="minorHAnsi" w:cstheme="minorHAnsi"/>
          <w:sz w:val="24"/>
          <w:szCs w:val="24"/>
        </w:rPr>
        <w:t>Être remboursé des dépenses liées à son activité bénévole : restauration, frais de déplacement dans le cadre d’activités particulières (visi</w:t>
      </w:r>
      <w:r w:rsidR="00181AAA">
        <w:rPr>
          <w:rFonts w:asciiTheme="minorHAnsi" w:hAnsiTheme="minorHAnsi" w:cstheme="minorHAnsi"/>
          <w:sz w:val="24"/>
          <w:szCs w:val="24"/>
        </w:rPr>
        <w:t>tes en librairie, formations …).</w:t>
      </w:r>
    </w:p>
    <w:p w14:paraId="3AE12379" w14:textId="77777777" w:rsidR="004E184E" w:rsidRPr="008B1A9C" w:rsidRDefault="004E184E" w:rsidP="004E184E">
      <w:pPr>
        <w:pStyle w:val="Paragraphedeliste"/>
        <w:tabs>
          <w:tab w:val="left" w:pos="720"/>
        </w:tabs>
        <w:ind w:left="0"/>
        <w:jc w:val="both"/>
        <w:rPr>
          <w:rFonts w:asciiTheme="minorHAnsi" w:hAnsiTheme="minorHAnsi" w:cstheme="minorHAnsi"/>
          <w:b/>
          <w:sz w:val="24"/>
          <w:szCs w:val="24"/>
        </w:rPr>
      </w:pPr>
      <w:r w:rsidRPr="008B1A9C">
        <w:rPr>
          <w:rFonts w:asciiTheme="minorHAnsi" w:hAnsiTheme="minorHAnsi" w:cstheme="minorHAnsi"/>
          <w:b/>
          <w:sz w:val="24"/>
          <w:szCs w:val="24"/>
        </w:rPr>
        <w:t>Article 3 – Engagement de la Commune</w:t>
      </w:r>
    </w:p>
    <w:p w14:paraId="2A1EFEE8" w14:textId="77777777" w:rsidR="00EC3506" w:rsidRDefault="008B1A9C" w:rsidP="00EC3506">
      <w:pPr>
        <w:pStyle w:val="Paragraphedeliste"/>
        <w:numPr>
          <w:ilvl w:val="0"/>
          <w:numId w:val="1"/>
        </w:numPr>
        <w:spacing w:after="0" w:line="240" w:lineRule="auto"/>
        <w:rPr>
          <w:rStyle w:val="markedcontent"/>
          <w:rFonts w:asciiTheme="minorHAnsi" w:hAnsiTheme="minorHAnsi" w:cstheme="minorHAnsi"/>
          <w:sz w:val="24"/>
          <w:szCs w:val="24"/>
        </w:rPr>
      </w:pPr>
      <w:r w:rsidRPr="008B1A9C">
        <w:rPr>
          <w:rStyle w:val="markedcontent"/>
          <w:rFonts w:asciiTheme="minorHAnsi" w:hAnsiTheme="minorHAnsi" w:cstheme="minorHAnsi"/>
          <w:sz w:val="24"/>
          <w:szCs w:val="24"/>
        </w:rPr>
        <w:t xml:space="preserve"> L’activité des bénévoles est assurée par la </w:t>
      </w:r>
      <w:r w:rsidR="00C66D9E">
        <w:rPr>
          <w:rStyle w:val="markedcontent"/>
          <w:rFonts w:asciiTheme="minorHAnsi" w:hAnsiTheme="minorHAnsi" w:cstheme="minorHAnsi"/>
          <w:sz w:val="24"/>
          <w:szCs w:val="24"/>
        </w:rPr>
        <w:t>C</w:t>
      </w:r>
      <w:r w:rsidRPr="008B1A9C">
        <w:rPr>
          <w:rStyle w:val="markedcontent"/>
          <w:rFonts w:asciiTheme="minorHAnsi" w:hAnsiTheme="minorHAnsi" w:cstheme="minorHAnsi"/>
          <w:sz w:val="24"/>
          <w:szCs w:val="24"/>
        </w:rPr>
        <w:t xml:space="preserve">ommune </w:t>
      </w:r>
      <w:r w:rsidR="00C66D9E">
        <w:rPr>
          <w:rStyle w:val="markedcontent"/>
          <w:rFonts w:asciiTheme="minorHAnsi" w:hAnsiTheme="minorHAnsi" w:cstheme="minorHAnsi"/>
          <w:sz w:val="24"/>
          <w:szCs w:val="24"/>
        </w:rPr>
        <w:t>de ………………………</w:t>
      </w:r>
      <w:r w:rsidRPr="008B1A9C">
        <w:rPr>
          <w:rStyle w:val="markedcontent"/>
          <w:rFonts w:asciiTheme="minorHAnsi" w:hAnsiTheme="minorHAnsi" w:cstheme="minorHAnsi"/>
          <w:sz w:val="24"/>
          <w:szCs w:val="24"/>
        </w:rPr>
        <w:t xml:space="preserve"> quand </w:t>
      </w:r>
      <w:r w:rsidR="00C66D9E">
        <w:rPr>
          <w:rStyle w:val="markedcontent"/>
          <w:rFonts w:asciiTheme="minorHAnsi" w:hAnsiTheme="minorHAnsi" w:cstheme="minorHAnsi"/>
          <w:sz w:val="24"/>
          <w:szCs w:val="24"/>
        </w:rPr>
        <w:t>ils</w:t>
      </w:r>
      <w:r w:rsidRPr="008B1A9C">
        <w:rPr>
          <w:rStyle w:val="markedcontent"/>
          <w:rFonts w:asciiTheme="minorHAnsi" w:hAnsiTheme="minorHAnsi" w:cstheme="minorHAnsi"/>
          <w:sz w:val="24"/>
          <w:szCs w:val="24"/>
        </w:rPr>
        <w:t xml:space="preserve"> agissent </w:t>
      </w:r>
      <w:r w:rsidR="00EC3506">
        <w:rPr>
          <w:rStyle w:val="markedcontent"/>
          <w:rFonts w:asciiTheme="minorHAnsi" w:hAnsiTheme="minorHAnsi" w:cstheme="minorHAnsi"/>
          <w:sz w:val="24"/>
          <w:szCs w:val="24"/>
        </w:rPr>
        <w:t>dans le cadre de missions de service public</w:t>
      </w:r>
      <w:r w:rsidRPr="008B1A9C">
        <w:rPr>
          <w:rStyle w:val="markedcontent"/>
          <w:rFonts w:asciiTheme="minorHAnsi" w:hAnsiTheme="minorHAnsi" w:cstheme="minorHAnsi"/>
          <w:sz w:val="24"/>
          <w:szCs w:val="24"/>
        </w:rPr>
        <w:t xml:space="preserve">. </w:t>
      </w:r>
      <w:r w:rsidRPr="008B1A9C">
        <w:rPr>
          <w:rFonts w:asciiTheme="minorHAnsi" w:hAnsiTheme="minorHAnsi" w:cstheme="minorHAnsi"/>
          <w:sz w:val="24"/>
          <w:szCs w:val="24"/>
        </w:rPr>
        <w:br/>
        <w:t xml:space="preserve">- </w:t>
      </w:r>
      <w:r w:rsidRPr="008B1A9C">
        <w:rPr>
          <w:rStyle w:val="markedcontent"/>
          <w:rFonts w:asciiTheme="minorHAnsi" w:hAnsiTheme="minorHAnsi" w:cstheme="minorHAnsi"/>
          <w:sz w:val="24"/>
          <w:szCs w:val="24"/>
        </w:rPr>
        <w:t>La formation est un droit et un devoir des bibliothécaires bénévoles, conformément à la convention de partenariat pour le développement de la lecture publique signé</w:t>
      </w:r>
      <w:r w:rsidR="00EC3506">
        <w:rPr>
          <w:rStyle w:val="markedcontent"/>
          <w:rFonts w:asciiTheme="minorHAnsi" w:hAnsiTheme="minorHAnsi" w:cstheme="minorHAnsi"/>
          <w:sz w:val="24"/>
          <w:szCs w:val="24"/>
        </w:rPr>
        <w:t>e</w:t>
      </w:r>
      <w:r w:rsidRPr="008B1A9C">
        <w:rPr>
          <w:rStyle w:val="markedcontent"/>
          <w:rFonts w:asciiTheme="minorHAnsi" w:hAnsiTheme="minorHAnsi" w:cstheme="minorHAnsi"/>
          <w:sz w:val="24"/>
          <w:szCs w:val="24"/>
        </w:rPr>
        <w:t xml:space="preserve"> avec le Département des Ardennes. En lien avec la Bibliothèque départementale des Ardennes la commune offrira la possibilité de participer aux formations proposées afin de développer leurs compétences et d’améliorer le service aux usagers</w:t>
      </w:r>
      <w:r w:rsidR="00EC3506">
        <w:rPr>
          <w:rStyle w:val="markedcontent"/>
          <w:rFonts w:asciiTheme="minorHAnsi" w:hAnsiTheme="minorHAnsi" w:cstheme="minorHAnsi"/>
          <w:sz w:val="24"/>
          <w:szCs w:val="24"/>
        </w:rPr>
        <w:t>.</w:t>
      </w:r>
    </w:p>
    <w:p w14:paraId="6A1A9CB1" w14:textId="0225D943" w:rsidR="008B1A9C" w:rsidRPr="008B1A9C" w:rsidRDefault="008B1A9C" w:rsidP="00EC3506">
      <w:pPr>
        <w:pStyle w:val="Paragraphedeliste"/>
        <w:spacing w:line="240" w:lineRule="auto"/>
        <w:ind w:left="0"/>
        <w:rPr>
          <w:rStyle w:val="markedcontent"/>
          <w:rFonts w:asciiTheme="minorHAnsi" w:hAnsiTheme="minorHAnsi" w:cstheme="minorHAnsi"/>
          <w:sz w:val="24"/>
          <w:szCs w:val="24"/>
        </w:rPr>
      </w:pPr>
      <w:r w:rsidRPr="008B1A9C">
        <w:rPr>
          <w:rStyle w:val="markedcontent"/>
          <w:rFonts w:asciiTheme="minorHAnsi" w:hAnsiTheme="minorHAnsi" w:cstheme="minorHAnsi"/>
          <w:sz w:val="24"/>
          <w:szCs w:val="24"/>
        </w:rPr>
        <w:t>- Les dépenses engagées par les bénévoles, avec l’accord du responsable du service, dans le cadre de leurs activités et notamment la formation, seront indemnisées par la commune.</w:t>
      </w:r>
    </w:p>
    <w:p w14:paraId="29DB854D" w14:textId="6E84AEF4" w:rsidR="004E184E" w:rsidRPr="008B1A9C" w:rsidRDefault="004E184E" w:rsidP="00EC3506">
      <w:pPr>
        <w:pStyle w:val="Paragraphedeliste"/>
        <w:tabs>
          <w:tab w:val="left" w:pos="720"/>
        </w:tabs>
        <w:ind w:left="0"/>
        <w:jc w:val="both"/>
        <w:rPr>
          <w:b/>
          <w:sz w:val="24"/>
          <w:szCs w:val="24"/>
        </w:rPr>
      </w:pPr>
      <w:r w:rsidRPr="008B1A9C">
        <w:rPr>
          <w:b/>
          <w:sz w:val="24"/>
          <w:szCs w:val="24"/>
        </w:rPr>
        <w:t>Article 4 – Validé de la Charte</w:t>
      </w:r>
    </w:p>
    <w:p w14:paraId="6595ADC4" w14:textId="77777777" w:rsidR="004E184E" w:rsidRPr="008B1A9C" w:rsidRDefault="004E184E" w:rsidP="004E184E">
      <w:pPr>
        <w:pStyle w:val="Paragraphedeliste"/>
        <w:numPr>
          <w:ilvl w:val="0"/>
          <w:numId w:val="1"/>
        </w:numPr>
        <w:jc w:val="both"/>
        <w:rPr>
          <w:sz w:val="24"/>
          <w:szCs w:val="24"/>
        </w:rPr>
      </w:pPr>
      <w:r w:rsidRPr="008B1A9C">
        <w:rPr>
          <w:sz w:val="24"/>
          <w:szCs w:val="24"/>
        </w:rPr>
        <w:t>Cette charte est valable un an et pourra être reconduite tacitement.</w:t>
      </w:r>
    </w:p>
    <w:p w14:paraId="3A382D64" w14:textId="77777777" w:rsidR="004E184E" w:rsidRPr="008B1A9C" w:rsidRDefault="004E184E" w:rsidP="004E184E">
      <w:pPr>
        <w:pStyle w:val="Paragraphedeliste"/>
        <w:numPr>
          <w:ilvl w:val="0"/>
          <w:numId w:val="1"/>
        </w:numPr>
        <w:jc w:val="right"/>
        <w:rPr>
          <w:sz w:val="24"/>
          <w:szCs w:val="24"/>
        </w:rPr>
      </w:pPr>
      <w:r w:rsidRPr="008B1A9C">
        <w:rPr>
          <w:sz w:val="24"/>
          <w:szCs w:val="24"/>
        </w:rPr>
        <w:t>Fait à ………………………………………</w:t>
      </w:r>
      <w:proofErr w:type="gramStart"/>
      <w:r w:rsidRPr="008B1A9C">
        <w:rPr>
          <w:sz w:val="24"/>
          <w:szCs w:val="24"/>
        </w:rPr>
        <w:t>…….</w:t>
      </w:r>
      <w:proofErr w:type="gramEnd"/>
      <w:r w:rsidRPr="008B1A9C">
        <w:rPr>
          <w:sz w:val="24"/>
          <w:szCs w:val="24"/>
        </w:rPr>
        <w:t>, </w:t>
      </w:r>
    </w:p>
    <w:p w14:paraId="18323277" w14:textId="77777777" w:rsidR="004E184E" w:rsidRPr="008B1A9C" w:rsidRDefault="004E184E" w:rsidP="004E184E">
      <w:pPr>
        <w:pStyle w:val="Paragraphedeliste"/>
        <w:numPr>
          <w:ilvl w:val="0"/>
          <w:numId w:val="1"/>
        </w:numPr>
        <w:jc w:val="right"/>
        <w:rPr>
          <w:sz w:val="24"/>
          <w:szCs w:val="24"/>
        </w:rPr>
      </w:pPr>
      <w:r w:rsidRPr="008B1A9C">
        <w:rPr>
          <w:sz w:val="24"/>
          <w:szCs w:val="24"/>
        </w:rPr>
        <w:t>Le ……………………………</w:t>
      </w:r>
      <w:proofErr w:type="gramStart"/>
      <w:r w:rsidRPr="008B1A9C">
        <w:rPr>
          <w:sz w:val="24"/>
          <w:szCs w:val="24"/>
        </w:rPr>
        <w:t>… .</w:t>
      </w:r>
      <w:proofErr w:type="gramEnd"/>
      <w:r w:rsidRPr="008B1A9C">
        <w:rPr>
          <w:sz w:val="24"/>
          <w:szCs w:val="24"/>
        </w:rPr>
        <w:t> </w:t>
      </w:r>
    </w:p>
    <w:p w14:paraId="5E3D87D3" w14:textId="0C62C805" w:rsidR="004E184E" w:rsidRDefault="004E184E" w:rsidP="004E184E">
      <w:pPr>
        <w:pStyle w:val="Paragraphedeliste"/>
        <w:ind w:left="0"/>
        <w:rPr>
          <w:sz w:val="24"/>
          <w:szCs w:val="24"/>
        </w:rPr>
      </w:pPr>
      <w:r w:rsidRPr="008B1A9C">
        <w:rPr>
          <w:sz w:val="24"/>
          <w:szCs w:val="24"/>
        </w:rPr>
        <w:t>M. ou Mme le Président ou M ou Mme le Maire,</w:t>
      </w:r>
      <w:r w:rsidRPr="008B1A9C">
        <w:rPr>
          <w:sz w:val="24"/>
          <w:szCs w:val="24"/>
        </w:rPr>
        <w:tab/>
      </w:r>
      <w:r w:rsidRPr="008B1A9C">
        <w:rPr>
          <w:sz w:val="24"/>
          <w:szCs w:val="24"/>
        </w:rPr>
        <w:tab/>
      </w:r>
      <w:r w:rsidR="00721B86">
        <w:rPr>
          <w:sz w:val="24"/>
          <w:szCs w:val="24"/>
        </w:rPr>
        <w:t>Mr./</w:t>
      </w:r>
      <w:r w:rsidRPr="008B1A9C">
        <w:rPr>
          <w:sz w:val="24"/>
          <w:szCs w:val="24"/>
        </w:rPr>
        <w:t xml:space="preserve">Mme </w:t>
      </w:r>
      <w:r w:rsidR="00EA15E4">
        <w:rPr>
          <w:sz w:val="24"/>
          <w:szCs w:val="24"/>
        </w:rPr>
        <w:t>X</w:t>
      </w:r>
    </w:p>
    <w:p w14:paraId="74C29A8A" w14:textId="68AF94F2" w:rsidR="00122FCB" w:rsidRPr="00122FCB" w:rsidRDefault="00122FCB" w:rsidP="004E184E">
      <w:pPr>
        <w:pStyle w:val="Paragraphedeliste"/>
        <w:ind w:left="0"/>
        <w:rPr>
          <w:sz w:val="8"/>
          <w:szCs w:val="8"/>
        </w:rPr>
      </w:pPr>
    </w:p>
    <w:p w14:paraId="32F1E8A6" w14:textId="1AC53F07" w:rsidR="00122FCB" w:rsidRDefault="00122FCB" w:rsidP="004E184E">
      <w:pPr>
        <w:pStyle w:val="Paragraphedeliste"/>
        <w:ind w:left="0"/>
        <w:rPr>
          <w:sz w:val="24"/>
          <w:szCs w:val="24"/>
        </w:rPr>
      </w:pPr>
    </w:p>
    <w:p w14:paraId="1C0FAA37" w14:textId="77777777" w:rsidR="00122FCB" w:rsidRDefault="00122FCB" w:rsidP="004E184E">
      <w:pPr>
        <w:pStyle w:val="Paragraphedeliste"/>
        <w:ind w:left="0"/>
        <w:rPr>
          <w:sz w:val="24"/>
          <w:szCs w:val="24"/>
        </w:rPr>
      </w:pPr>
    </w:p>
    <w:p w14:paraId="278BE090" w14:textId="711943D0" w:rsidR="00122FCB" w:rsidRPr="008B1A9C" w:rsidRDefault="00122FCB" w:rsidP="00122FCB">
      <w:pPr>
        <w:pStyle w:val="Paragraphedeliste"/>
        <w:ind w:left="0"/>
        <w:jc w:val="right"/>
        <w:rPr>
          <w:rStyle w:val="markedcontent"/>
          <w:rFonts w:ascii="Arial" w:hAnsi="Arial" w:cs="Arial"/>
          <w:sz w:val="24"/>
          <w:szCs w:val="24"/>
        </w:rPr>
      </w:pPr>
      <w:r>
        <w:rPr>
          <w:sz w:val="24"/>
          <w:szCs w:val="24"/>
        </w:rPr>
        <w:t>Version Octobre 2024</w:t>
      </w:r>
    </w:p>
    <w:sectPr w:rsidR="00122FCB" w:rsidRPr="008B1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suff w:val="nothing"/>
      <w:lvlText w:val="-"/>
      <w:lvlJc w:val="left"/>
      <w:pPr>
        <w:tabs>
          <w:tab w:val="num" w:pos="0"/>
        </w:tabs>
        <w:ind w:left="0" w:firstLine="0"/>
      </w:pPr>
      <w:rPr>
        <w:rFonts w:ascii="Calibri" w:hAnsi="Calibri"/>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31"/>
    <w:rsid w:val="00103179"/>
    <w:rsid w:val="00122FCB"/>
    <w:rsid w:val="00181AAA"/>
    <w:rsid w:val="002448FB"/>
    <w:rsid w:val="00336994"/>
    <w:rsid w:val="004E184E"/>
    <w:rsid w:val="004F0531"/>
    <w:rsid w:val="005A37ED"/>
    <w:rsid w:val="00670604"/>
    <w:rsid w:val="00721B86"/>
    <w:rsid w:val="0087715E"/>
    <w:rsid w:val="008B1A9C"/>
    <w:rsid w:val="00B50748"/>
    <w:rsid w:val="00C66D9E"/>
    <w:rsid w:val="00EA15E4"/>
    <w:rsid w:val="00EC35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CC220A"/>
  <w15:chartTrackingRefBased/>
  <w15:docId w15:val="{6856FCBC-6C12-4ED2-A7B4-5E5EAC78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94"/>
    <w:pPr>
      <w:suppressAutoHyphens/>
      <w:spacing w:after="200" w:line="276" w:lineRule="auto"/>
      <w:textAlignment w:val="baseline"/>
    </w:pPr>
    <w:rPr>
      <w:rFonts w:ascii="Calibri" w:eastAsia="Calibri" w:hAnsi="Calibri" w:cs="Times New Roman"/>
      <w:kern w:val="1"/>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336994"/>
  </w:style>
  <w:style w:type="paragraph" w:styleId="Paragraphedeliste">
    <w:name w:val="List Paragraph"/>
    <w:basedOn w:val="Normal"/>
    <w:qFormat/>
    <w:rsid w:val="00336994"/>
    <w:pPr>
      <w:ind w:left="720"/>
    </w:pPr>
  </w:style>
  <w:style w:type="character" w:customStyle="1" w:styleId="markedcontent">
    <w:name w:val="markedcontent"/>
    <w:basedOn w:val="Policepardfaut"/>
    <w:rsid w:val="004E184E"/>
  </w:style>
  <w:style w:type="paragraph" w:styleId="Sansinterligne">
    <w:name w:val="No Spacing"/>
    <w:uiPriority w:val="1"/>
    <w:qFormat/>
    <w:rsid w:val="004E1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502</Words>
  <Characters>2762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CD08</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Jean-Remi</dc:creator>
  <cp:keywords/>
  <dc:description/>
  <cp:lastModifiedBy>LECLERE Mickael</cp:lastModifiedBy>
  <cp:revision>11</cp:revision>
  <dcterms:created xsi:type="dcterms:W3CDTF">2022-08-23T07:06:00Z</dcterms:created>
  <dcterms:modified xsi:type="dcterms:W3CDTF">2024-10-07T12:52:00Z</dcterms:modified>
</cp:coreProperties>
</file>