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493F" w14:textId="7CE09301" w:rsidR="000D6A48" w:rsidRDefault="000D6A48" w:rsidP="00613B92">
      <w:pPr>
        <w:jc w:val="center"/>
        <w:rPr>
          <w:b/>
          <w:bCs/>
          <w:sz w:val="28"/>
          <w:szCs w:val="28"/>
        </w:rPr>
      </w:pPr>
      <w:r>
        <w:rPr>
          <w:rFonts w:ascii="Arial" w:hAnsi="Arial" w:cs="Arial"/>
          <w:noProof/>
          <w:lang w:eastAsia="fr-FR"/>
        </w:rPr>
        <w:drawing>
          <wp:inline distT="0" distB="0" distL="0" distR="0" wp14:anchorId="7B94CCE6" wp14:editId="7DE807D0">
            <wp:extent cx="4123427" cy="914044"/>
            <wp:effectExtent l="0" t="0" r="0" b="0"/>
            <wp:docPr id="1" name="Image 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5">
                      <a:extLst>
                        <a:ext uri="{28A0092B-C50C-407E-A947-70E740481C1C}">
                          <a14:useLocalDpi xmlns:a14="http://schemas.microsoft.com/office/drawing/2010/main" val="0"/>
                        </a:ext>
                      </a:extLst>
                    </a:blip>
                    <a:stretch>
                      <a:fillRect/>
                    </a:stretch>
                  </pic:blipFill>
                  <pic:spPr>
                    <a:xfrm>
                      <a:off x="0" y="0"/>
                      <a:ext cx="4246349" cy="941292"/>
                    </a:xfrm>
                    <a:prstGeom prst="rect">
                      <a:avLst/>
                    </a:prstGeom>
                  </pic:spPr>
                </pic:pic>
              </a:graphicData>
            </a:graphic>
          </wp:inline>
        </w:drawing>
      </w:r>
      <w:r w:rsidR="007567B4">
        <w:rPr>
          <w:b/>
          <w:bCs/>
          <w:noProof/>
          <w:sz w:val="28"/>
          <w:szCs w:val="28"/>
        </w:rPr>
        <w:drawing>
          <wp:inline distT="0" distB="0" distL="0" distR="0" wp14:anchorId="50C176AB" wp14:editId="1C0EBFCB">
            <wp:extent cx="1524000" cy="9753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975360"/>
                    </a:xfrm>
                    <a:prstGeom prst="rect">
                      <a:avLst/>
                    </a:prstGeom>
                    <a:noFill/>
                  </pic:spPr>
                </pic:pic>
              </a:graphicData>
            </a:graphic>
          </wp:inline>
        </w:drawing>
      </w:r>
    </w:p>
    <w:p w14:paraId="289E309F" w14:textId="77777777" w:rsidR="000D6A48" w:rsidRDefault="000D6A48" w:rsidP="00613B92">
      <w:pPr>
        <w:jc w:val="center"/>
        <w:rPr>
          <w:b/>
          <w:bCs/>
          <w:sz w:val="28"/>
          <w:szCs w:val="28"/>
        </w:rPr>
      </w:pPr>
    </w:p>
    <w:p w14:paraId="6AD11A86" w14:textId="174E0EE5" w:rsidR="00613B92" w:rsidRPr="00240914" w:rsidRDefault="00613B92" w:rsidP="00613B92">
      <w:pPr>
        <w:jc w:val="center"/>
        <w:rPr>
          <w:b/>
          <w:bCs/>
          <w:sz w:val="28"/>
          <w:szCs w:val="28"/>
        </w:rPr>
      </w:pPr>
      <w:r w:rsidRPr="00240914">
        <w:rPr>
          <w:b/>
          <w:bCs/>
          <w:sz w:val="28"/>
          <w:szCs w:val="28"/>
        </w:rPr>
        <w:t>Convention de bénévolat</w:t>
      </w:r>
    </w:p>
    <w:p w14:paraId="001EDE85" w14:textId="77777777" w:rsidR="00613B92" w:rsidRDefault="00613B92" w:rsidP="00613B92"/>
    <w:p w14:paraId="72F36FA7" w14:textId="4CAF6768" w:rsidR="00613B92" w:rsidRDefault="00613B92" w:rsidP="004E7819">
      <w:pPr>
        <w:jc w:val="both"/>
      </w:pPr>
      <w:r>
        <w:t xml:space="preserve">Préambule </w:t>
      </w:r>
    </w:p>
    <w:p w14:paraId="64FAF428" w14:textId="422111A3" w:rsidR="00613B92" w:rsidRDefault="00613B92" w:rsidP="004E7819">
      <w:pPr>
        <w:jc w:val="both"/>
      </w:pPr>
      <w:r>
        <w:t xml:space="preserve">Le bénévole est défini comme une personne physique qui prend librement l’engagement de mener une action non-salariée en direction d’autrui en dehors de son temps professionnel et familial. Il s’engage à respecter le règlement intérieur de la bibliothèque et à remplir sa mission ainsi que la convention ci-dessous le stipule. </w:t>
      </w:r>
    </w:p>
    <w:p w14:paraId="0A7598EC" w14:textId="4BD09DA6" w:rsidR="00613B92" w:rsidRDefault="00613B92" w:rsidP="004E7819">
      <w:pPr>
        <w:jc w:val="both"/>
      </w:pPr>
      <w:r>
        <w:t>Titre 1 : Engagement du bénévole.</w:t>
      </w:r>
    </w:p>
    <w:p w14:paraId="1D3CD32E" w14:textId="209D6574" w:rsidR="00613B92" w:rsidRDefault="00613B92" w:rsidP="004E7819">
      <w:pPr>
        <w:pStyle w:val="Paragraphedeliste"/>
        <w:numPr>
          <w:ilvl w:val="0"/>
          <w:numId w:val="2"/>
        </w:numPr>
        <w:jc w:val="both"/>
      </w:pPr>
      <w:r w:rsidRPr="00613B92">
        <w:t>Cadre de ses interventions.</w:t>
      </w:r>
    </w:p>
    <w:p w14:paraId="5562F972" w14:textId="77777777" w:rsidR="00613B92" w:rsidRDefault="00613B92" w:rsidP="004E7819">
      <w:pPr>
        <w:pStyle w:val="Paragraphedeliste"/>
        <w:jc w:val="both"/>
      </w:pPr>
    </w:p>
    <w:p w14:paraId="5149E2F0" w14:textId="3FB31CC1" w:rsidR="00613B92" w:rsidRDefault="00613B92" w:rsidP="004E7819">
      <w:pPr>
        <w:pStyle w:val="Paragraphedeliste"/>
        <w:jc w:val="both"/>
      </w:pPr>
      <w:r w:rsidRPr="00613B92">
        <w:t xml:space="preserve">Le bénévole s’engage à remplir les missions, pour lesquelles il s’est porté volontaire, décrites en </w:t>
      </w:r>
      <w:r w:rsidRPr="00613B92">
        <w:rPr>
          <w:b/>
          <w:bCs/>
        </w:rPr>
        <w:t>annexe n° 1</w:t>
      </w:r>
      <w:r w:rsidRPr="00613B92">
        <w:t>.</w:t>
      </w:r>
    </w:p>
    <w:p w14:paraId="3A3E7F9A" w14:textId="77777777" w:rsidR="00613B92" w:rsidRDefault="00613B92" w:rsidP="004E7819">
      <w:pPr>
        <w:pStyle w:val="Paragraphedeliste"/>
        <w:jc w:val="both"/>
      </w:pPr>
    </w:p>
    <w:p w14:paraId="48C09EEA" w14:textId="6DF377E7" w:rsidR="00613B92" w:rsidRDefault="00613B92" w:rsidP="004E7819">
      <w:pPr>
        <w:pStyle w:val="Paragraphedeliste"/>
        <w:numPr>
          <w:ilvl w:val="0"/>
          <w:numId w:val="2"/>
        </w:numPr>
        <w:jc w:val="both"/>
      </w:pPr>
      <w:r w:rsidRPr="00613B92">
        <w:t>Conditions d’exercice de l’activité.</w:t>
      </w:r>
    </w:p>
    <w:p w14:paraId="304BCE68" w14:textId="673A3E6D" w:rsidR="00613B92" w:rsidRDefault="00613B92" w:rsidP="004E7819">
      <w:pPr>
        <w:pStyle w:val="Paragraphedeliste"/>
        <w:jc w:val="both"/>
      </w:pPr>
    </w:p>
    <w:p w14:paraId="1E99B938" w14:textId="38D6C82C" w:rsidR="00613B92" w:rsidRDefault="00613B92" w:rsidP="004E7819">
      <w:pPr>
        <w:pStyle w:val="Paragraphedeliste"/>
        <w:numPr>
          <w:ilvl w:val="0"/>
          <w:numId w:val="3"/>
        </w:numPr>
        <w:ind w:left="1134" w:hanging="371"/>
        <w:jc w:val="both"/>
      </w:pPr>
      <w:r>
        <w:t>Le bénévole offre son engagement sans contrepartie de rémunération.</w:t>
      </w:r>
    </w:p>
    <w:p w14:paraId="65DBA9BE" w14:textId="77777777" w:rsidR="00613B92" w:rsidRDefault="00613B92" w:rsidP="004E7819">
      <w:pPr>
        <w:pStyle w:val="Paragraphedeliste"/>
        <w:numPr>
          <w:ilvl w:val="0"/>
          <w:numId w:val="3"/>
        </w:numPr>
        <w:ind w:left="1134"/>
        <w:jc w:val="both"/>
      </w:pPr>
      <w:r w:rsidRPr="00613B92">
        <w:t>Le bénévole s’engage à respecter les consignes du responsable de la bibliothèque et de la collectivité</w:t>
      </w:r>
      <w:r>
        <w:t xml:space="preserve"> territoriale. Il s’engage à assister aux réunions d’équipe auxquelles il est convié.</w:t>
      </w:r>
    </w:p>
    <w:p w14:paraId="1783F8BF" w14:textId="591EA44A" w:rsidR="00613B92" w:rsidRDefault="00613B92" w:rsidP="004E7819">
      <w:pPr>
        <w:pStyle w:val="Paragraphedeliste"/>
        <w:numPr>
          <w:ilvl w:val="0"/>
          <w:numId w:val="3"/>
        </w:numPr>
        <w:ind w:left="1134"/>
        <w:jc w:val="both"/>
      </w:pPr>
      <w:r>
        <w:t xml:space="preserve">Le bénévole s’engage à respecter les jours et horaires de mission tels que négociés et mentionnés dans </w:t>
      </w:r>
      <w:r w:rsidRPr="00613B92">
        <w:rPr>
          <w:b/>
          <w:bCs/>
        </w:rPr>
        <w:t>l’annexe n° 2</w:t>
      </w:r>
      <w:r>
        <w:t xml:space="preserve">. Il s’engage à prévenir le responsable de la bibliothèque pour les absences prévisibles, afin de permettre la continuité du service public. </w:t>
      </w:r>
    </w:p>
    <w:p w14:paraId="3C19ED9D" w14:textId="07919150" w:rsidR="00613B92" w:rsidRDefault="00613B92" w:rsidP="004E7819">
      <w:pPr>
        <w:pStyle w:val="Paragraphedeliste"/>
        <w:numPr>
          <w:ilvl w:val="0"/>
          <w:numId w:val="3"/>
        </w:numPr>
        <w:ind w:left="1134"/>
        <w:jc w:val="both"/>
      </w:pPr>
      <w:r>
        <w:t xml:space="preserve">Le bénévole s’engage à respecter et faire respecter le règlement intérieur ainsi que les lois et règlements (absence de discrimination des usagers, neutralité du comportement, respect du principe de laïcité, discrétion professionnelle, devoir de réserve). </w:t>
      </w:r>
    </w:p>
    <w:p w14:paraId="4079C2D9" w14:textId="30FA692F" w:rsidR="00613B92" w:rsidRDefault="00613B92" w:rsidP="004E7819">
      <w:pPr>
        <w:pStyle w:val="Paragraphedeliste"/>
        <w:numPr>
          <w:ilvl w:val="0"/>
          <w:numId w:val="3"/>
        </w:numPr>
        <w:ind w:left="1134"/>
        <w:jc w:val="both"/>
      </w:pPr>
      <w:r>
        <w:t>Le bénévole est responsable des biens qui lui sont confiés et du service dont il a la charge. Il s’interdit d’utiliser le matériel et les documents à des fins personnelles.</w:t>
      </w:r>
    </w:p>
    <w:p w14:paraId="75EA8925" w14:textId="5CAC0272" w:rsidR="00613B92" w:rsidRDefault="00613B92" w:rsidP="004E7819">
      <w:pPr>
        <w:jc w:val="both"/>
      </w:pPr>
      <w:r>
        <w:t xml:space="preserve">Titre 2 : Engagement de la collectivité. </w:t>
      </w:r>
    </w:p>
    <w:p w14:paraId="4DE6B88A" w14:textId="7E886B19" w:rsidR="00447FB7" w:rsidRDefault="00447FB7" w:rsidP="004E7819">
      <w:pPr>
        <w:pStyle w:val="Paragraphedeliste"/>
        <w:numPr>
          <w:ilvl w:val="0"/>
          <w:numId w:val="4"/>
        </w:numPr>
        <w:jc w:val="both"/>
      </w:pPr>
      <w:r w:rsidRPr="00447FB7">
        <w:t>Modalité d’accueil</w:t>
      </w:r>
    </w:p>
    <w:p w14:paraId="60ECC931" w14:textId="3D1B6F1E" w:rsidR="00613B92" w:rsidRDefault="00613B92" w:rsidP="004E7819">
      <w:pPr>
        <w:ind w:left="709"/>
        <w:jc w:val="both"/>
      </w:pPr>
      <w:r>
        <w:t xml:space="preserve">Le bénévole est accueilli et a droit à des conditions de travail correctes, tant en moyens de travail que de sécurité. Le bénévole est amené à collaborer avec les bibliothécaires professionnels qui peuvent, à ce titre, l’encadrer. Le bénévole a droit à recevoir les responsabilités correspondant à ses compétences. </w:t>
      </w:r>
    </w:p>
    <w:p w14:paraId="76EF41CD" w14:textId="7EF891DD" w:rsidR="00613B92" w:rsidRDefault="00613B92" w:rsidP="004E7819">
      <w:pPr>
        <w:pStyle w:val="Paragraphedeliste"/>
        <w:numPr>
          <w:ilvl w:val="0"/>
          <w:numId w:val="4"/>
        </w:numPr>
        <w:jc w:val="both"/>
      </w:pPr>
      <w:r>
        <w:t xml:space="preserve">Mise à disposition des moyens de la mission. </w:t>
      </w:r>
    </w:p>
    <w:p w14:paraId="53BC4FFB" w14:textId="77777777" w:rsidR="00613B92" w:rsidRDefault="00613B92" w:rsidP="004E7819">
      <w:pPr>
        <w:ind w:left="709"/>
        <w:jc w:val="both"/>
      </w:pPr>
      <w:r>
        <w:lastRenderedPageBreak/>
        <w:t>La collectivité met à disposition les moyens matériels nécessaires à la réalisation de la mission.</w:t>
      </w:r>
    </w:p>
    <w:p w14:paraId="48FFAA9C" w14:textId="4F7A7550" w:rsidR="00613B92" w:rsidRDefault="00613B92" w:rsidP="004E7819">
      <w:pPr>
        <w:ind w:left="709"/>
        <w:jc w:val="both"/>
      </w:pPr>
      <w:r>
        <w:t xml:space="preserve">L’usage d’une voiture de service peut être nécessité par la mission. Celui-ci implique, pour le bénévole, un permis de conduire valide et, pour la collectivité, la souscription d’une assurance automobile couvrant le bénévole dans le cadre de sa mission. </w:t>
      </w:r>
    </w:p>
    <w:p w14:paraId="028ACDB8" w14:textId="660F78BE" w:rsidR="00613B92" w:rsidRDefault="00613B92" w:rsidP="004E7819">
      <w:pPr>
        <w:ind w:left="709"/>
        <w:jc w:val="both"/>
      </w:pPr>
      <w:r>
        <w:t xml:space="preserve">Une formation professionnelle au titre du droit à la formation peut être suivie. Des formations sont proposées sous les formes les plus appropriées permettant de parfaire la nécessaire formation initiale du bénévole par une formation continue. </w:t>
      </w:r>
    </w:p>
    <w:p w14:paraId="7A97FAD2" w14:textId="77777777" w:rsidR="00CA53B8" w:rsidRDefault="00CA53B8" w:rsidP="004E7819">
      <w:pPr>
        <w:ind w:left="709"/>
        <w:jc w:val="both"/>
      </w:pPr>
    </w:p>
    <w:p w14:paraId="2202B056" w14:textId="0F6B9069" w:rsidR="00613B92" w:rsidRDefault="00613B92" w:rsidP="004E7819">
      <w:pPr>
        <w:pStyle w:val="Paragraphedeliste"/>
        <w:numPr>
          <w:ilvl w:val="0"/>
          <w:numId w:val="4"/>
        </w:numPr>
        <w:jc w:val="both"/>
      </w:pPr>
      <w:r>
        <w:t>Modalité de remboursement des frais de mission.</w:t>
      </w:r>
    </w:p>
    <w:p w14:paraId="29390731" w14:textId="77777777" w:rsidR="00CA53B8" w:rsidRDefault="00613B92" w:rsidP="004E7819">
      <w:pPr>
        <w:pStyle w:val="Paragraphedeliste"/>
        <w:numPr>
          <w:ilvl w:val="0"/>
          <w:numId w:val="5"/>
        </w:numPr>
        <w:jc w:val="both"/>
      </w:pPr>
      <w:r>
        <w:t>Le bénévole a droit à l’entière indemnisation des dépenses engagées dans le cadre de sa mission, en application des textes concernant les fonctionnaires territoriaux ou des délibérations des collectivités publiques prises à cet effet.</w:t>
      </w:r>
    </w:p>
    <w:p w14:paraId="5BE09DC3" w14:textId="77777777" w:rsidR="00CA53B8" w:rsidRDefault="00613B92" w:rsidP="004E7819">
      <w:pPr>
        <w:pStyle w:val="Paragraphedeliste"/>
        <w:numPr>
          <w:ilvl w:val="0"/>
          <w:numId w:val="5"/>
        </w:numPr>
        <w:jc w:val="both"/>
      </w:pPr>
      <w:r>
        <w:t>Indemnité de déplacement.</w:t>
      </w:r>
    </w:p>
    <w:p w14:paraId="38F293CF" w14:textId="77777777" w:rsidR="00CA53B8" w:rsidRDefault="00613B92" w:rsidP="004E7819">
      <w:pPr>
        <w:pStyle w:val="Paragraphedeliste"/>
        <w:numPr>
          <w:ilvl w:val="0"/>
          <w:numId w:val="5"/>
        </w:numPr>
        <w:jc w:val="both"/>
      </w:pPr>
      <w:r>
        <w:t xml:space="preserve">Indemnité de frais de repas. </w:t>
      </w:r>
    </w:p>
    <w:p w14:paraId="6329102C" w14:textId="337E3669" w:rsidR="00613B92" w:rsidRDefault="00613B92" w:rsidP="004E7819">
      <w:pPr>
        <w:pStyle w:val="Paragraphedeliste"/>
        <w:numPr>
          <w:ilvl w:val="0"/>
          <w:numId w:val="5"/>
        </w:numPr>
        <w:jc w:val="both"/>
      </w:pPr>
      <w:r>
        <w:t xml:space="preserve">Indemnité de frais d’hébergement. </w:t>
      </w:r>
    </w:p>
    <w:p w14:paraId="0BFA382F" w14:textId="77777777" w:rsidR="00CA53B8" w:rsidRDefault="00CA53B8" w:rsidP="004E7819">
      <w:pPr>
        <w:pStyle w:val="Paragraphedeliste"/>
        <w:ind w:left="1068"/>
        <w:jc w:val="both"/>
      </w:pPr>
    </w:p>
    <w:p w14:paraId="395E63EB" w14:textId="7F310C4E" w:rsidR="00613B92" w:rsidRDefault="00613B92" w:rsidP="004E7819">
      <w:pPr>
        <w:pStyle w:val="Paragraphedeliste"/>
        <w:numPr>
          <w:ilvl w:val="0"/>
          <w:numId w:val="4"/>
        </w:numPr>
        <w:jc w:val="both"/>
      </w:pPr>
      <w:r>
        <w:t xml:space="preserve">Assurance-Responsabilité. </w:t>
      </w:r>
    </w:p>
    <w:p w14:paraId="19FCE8FC" w14:textId="3D6EE349" w:rsidR="00613B92" w:rsidRDefault="00613B92" w:rsidP="004E7819">
      <w:pPr>
        <w:ind w:left="709"/>
        <w:jc w:val="both"/>
      </w:pPr>
      <w:r>
        <w:t xml:space="preserve">Le bénévole est assuré dans le cadre de ses missions soit par son assurance civile individuelle, soit par une </w:t>
      </w:r>
      <w:r w:rsidR="00CA53B8">
        <w:t>assurance</w:t>
      </w:r>
      <w:r>
        <w:t xml:space="preserve"> souscrite par la collectivité. L’autorité publique reconnaît le bénévole comme concourant au service public. Le bénévole a droit à la protection publique contre les risques encourus au cours de sa mission. </w:t>
      </w:r>
    </w:p>
    <w:p w14:paraId="32D826E1" w14:textId="77777777" w:rsidR="00447FB7" w:rsidRDefault="00447FB7" w:rsidP="004E7819">
      <w:pPr>
        <w:jc w:val="both"/>
      </w:pPr>
    </w:p>
    <w:p w14:paraId="1682B9DB" w14:textId="4A22C479" w:rsidR="00613B92" w:rsidRDefault="00613B92" w:rsidP="004E7819">
      <w:pPr>
        <w:jc w:val="both"/>
      </w:pPr>
      <w:r>
        <w:t xml:space="preserve">Titre 3 : Durée et résiliation de la convention de bénévolat. </w:t>
      </w:r>
    </w:p>
    <w:p w14:paraId="425808BA" w14:textId="0E21C384" w:rsidR="00613B92" w:rsidRDefault="00613B92" w:rsidP="004E7819">
      <w:pPr>
        <w:ind w:left="709"/>
        <w:jc w:val="both"/>
      </w:pPr>
      <w:r>
        <w:t xml:space="preserve">La présente convention fait l’objet d’une évaluation annuelle. Elle est renouvelable annuellement depuis sa date de signature par tacite reconduction. Elle peut être dénoncée par l’une ou l’autre partie en cas de manquement ou de désaccord. </w:t>
      </w:r>
    </w:p>
    <w:p w14:paraId="74386576" w14:textId="77777777" w:rsidR="00CA53B8" w:rsidRDefault="00CA53B8" w:rsidP="004E7819">
      <w:pPr>
        <w:jc w:val="both"/>
      </w:pPr>
    </w:p>
    <w:p w14:paraId="4653A036" w14:textId="06E475F1" w:rsidR="00613B92" w:rsidRDefault="00613B92" w:rsidP="004E7819">
      <w:pPr>
        <w:jc w:val="both"/>
      </w:pPr>
      <w:r>
        <w:t xml:space="preserve">Fait à </w:t>
      </w:r>
      <w:r w:rsidR="00DF3CB1">
        <w:tab/>
      </w:r>
      <w:r w:rsidR="00DF3CB1">
        <w:tab/>
      </w:r>
      <w:r w:rsidR="00DF3CB1">
        <w:tab/>
      </w:r>
      <w:r w:rsidR="00DF3CB1">
        <w:tab/>
      </w:r>
      <w:r>
        <w:t>Le</w:t>
      </w:r>
    </w:p>
    <w:p w14:paraId="1A2BE13C" w14:textId="77777777" w:rsidR="00DF3CB1" w:rsidRDefault="00DF3CB1" w:rsidP="004E7819">
      <w:pPr>
        <w:jc w:val="both"/>
      </w:pPr>
    </w:p>
    <w:p w14:paraId="41D1E523" w14:textId="46A838F3" w:rsidR="00EC6FF4" w:rsidRDefault="00613B92" w:rsidP="004E7819">
      <w:pPr>
        <w:jc w:val="both"/>
      </w:pPr>
      <w:r>
        <w:t xml:space="preserve">Le représentant de la collectivité </w:t>
      </w:r>
      <w:r w:rsidR="000D6A48">
        <w:t>territoriale</w:t>
      </w:r>
      <w:r>
        <w:t xml:space="preserve">. </w:t>
      </w:r>
      <w:r w:rsidR="00DF3CB1">
        <w:tab/>
      </w:r>
      <w:r w:rsidR="00DF3CB1">
        <w:tab/>
      </w:r>
      <w:r w:rsidR="00DF3CB1">
        <w:tab/>
      </w:r>
      <w:r w:rsidR="00DF3CB1">
        <w:tab/>
      </w:r>
      <w:r w:rsidR="00DF3CB1">
        <w:tab/>
      </w:r>
      <w:r>
        <w:t xml:space="preserve">Le bénévole </w:t>
      </w:r>
    </w:p>
    <w:p w14:paraId="04C90FEB" w14:textId="30745874" w:rsidR="008C17A9" w:rsidRDefault="008C17A9" w:rsidP="004E7819">
      <w:pPr>
        <w:jc w:val="both"/>
      </w:pPr>
      <w:r>
        <w:br w:type="page"/>
      </w:r>
    </w:p>
    <w:p w14:paraId="0DE50212" w14:textId="77777777" w:rsidR="008C17A9" w:rsidRDefault="008C17A9" w:rsidP="004E7819">
      <w:pPr>
        <w:jc w:val="both"/>
      </w:pPr>
      <w:r>
        <w:lastRenderedPageBreak/>
        <w:t xml:space="preserve">Annexe 1 : </w:t>
      </w:r>
    </w:p>
    <w:p w14:paraId="303AA056" w14:textId="77777777" w:rsidR="008C17A9" w:rsidRDefault="008C17A9" w:rsidP="004E7819">
      <w:pPr>
        <w:jc w:val="both"/>
      </w:pPr>
    </w:p>
    <w:p w14:paraId="51365DBA" w14:textId="5425CDF2" w:rsidR="008C17A9" w:rsidRPr="00240914" w:rsidRDefault="008C17A9" w:rsidP="004E7819">
      <w:pPr>
        <w:jc w:val="center"/>
        <w:rPr>
          <w:b/>
          <w:bCs/>
          <w:sz w:val="28"/>
          <w:szCs w:val="28"/>
        </w:rPr>
      </w:pPr>
      <w:r w:rsidRPr="00240914">
        <w:rPr>
          <w:b/>
          <w:bCs/>
          <w:sz w:val="28"/>
          <w:szCs w:val="28"/>
        </w:rPr>
        <w:t>Fiche de mission du bénévole à la bibliothèque</w:t>
      </w:r>
    </w:p>
    <w:p w14:paraId="33E31573" w14:textId="77777777" w:rsidR="008C17A9" w:rsidRDefault="008C17A9" w:rsidP="004E7819">
      <w:pPr>
        <w:jc w:val="both"/>
      </w:pPr>
    </w:p>
    <w:p w14:paraId="79674F4D" w14:textId="77777777" w:rsidR="008C17A9" w:rsidRDefault="008C17A9" w:rsidP="004E7819">
      <w:pPr>
        <w:jc w:val="both"/>
      </w:pPr>
    </w:p>
    <w:p w14:paraId="2DB69465" w14:textId="711767E5" w:rsidR="008C17A9" w:rsidRDefault="008C17A9" w:rsidP="004E7819">
      <w:pPr>
        <w:jc w:val="both"/>
      </w:pPr>
      <w:r>
        <w:t xml:space="preserve">Nom : </w:t>
      </w:r>
      <w:r>
        <w:tab/>
      </w:r>
      <w:r>
        <w:tab/>
      </w:r>
      <w:r>
        <w:tab/>
      </w:r>
      <w:r>
        <w:tab/>
      </w:r>
      <w:r>
        <w:tab/>
        <w:t xml:space="preserve">Prénom : </w:t>
      </w:r>
    </w:p>
    <w:p w14:paraId="5067A8C7" w14:textId="29F9AC36" w:rsidR="008C17A9" w:rsidRDefault="008C17A9" w:rsidP="004E7819">
      <w:pPr>
        <w:jc w:val="both"/>
      </w:pPr>
      <w:r>
        <w:t xml:space="preserve">Adresse : </w:t>
      </w:r>
    </w:p>
    <w:p w14:paraId="6A505C5F" w14:textId="27F490AA" w:rsidR="008C17A9" w:rsidRDefault="008C17A9" w:rsidP="004E7819">
      <w:pPr>
        <w:jc w:val="both"/>
      </w:pPr>
    </w:p>
    <w:p w14:paraId="6C5E8FAA" w14:textId="02BA58A9" w:rsidR="008C17A9" w:rsidRDefault="008C17A9" w:rsidP="004E7819">
      <w:pPr>
        <w:jc w:val="both"/>
      </w:pPr>
    </w:p>
    <w:p w14:paraId="41E7EE16" w14:textId="77777777" w:rsidR="008C17A9" w:rsidRDefault="008C17A9" w:rsidP="004E7819">
      <w:pPr>
        <w:jc w:val="both"/>
      </w:pPr>
    </w:p>
    <w:p w14:paraId="33C2BC13" w14:textId="35EA50A9" w:rsidR="008C17A9" w:rsidRDefault="008C17A9" w:rsidP="004E7819">
      <w:pPr>
        <w:jc w:val="both"/>
      </w:pPr>
      <w:r>
        <w:t xml:space="preserve">N° de téléphone : </w:t>
      </w:r>
      <w:r>
        <w:tab/>
      </w:r>
      <w:r>
        <w:tab/>
      </w:r>
      <w:r>
        <w:tab/>
        <w:t xml:space="preserve">Courriel : </w:t>
      </w:r>
    </w:p>
    <w:p w14:paraId="76EC521E" w14:textId="77777777" w:rsidR="00240914" w:rsidRDefault="00240914" w:rsidP="004E7819">
      <w:pPr>
        <w:jc w:val="both"/>
      </w:pPr>
    </w:p>
    <w:p w14:paraId="1905A714" w14:textId="77777777" w:rsidR="00240914" w:rsidRDefault="00240914" w:rsidP="004E7819">
      <w:pPr>
        <w:jc w:val="both"/>
      </w:pPr>
    </w:p>
    <w:p w14:paraId="635485C1" w14:textId="77777777" w:rsidR="008C17A9" w:rsidRDefault="008C17A9" w:rsidP="004E7819">
      <w:pPr>
        <w:jc w:val="both"/>
      </w:pPr>
      <w:r>
        <w:t>Cochez les activités souhaitées :</w:t>
      </w:r>
    </w:p>
    <w:p w14:paraId="34E5CF1E" w14:textId="77777777" w:rsidR="00240914" w:rsidRDefault="00240914" w:rsidP="004E7819">
      <w:pPr>
        <w:jc w:val="both"/>
      </w:pPr>
    </w:p>
    <w:p w14:paraId="3C9C39B8" w14:textId="58D31552" w:rsidR="008C17A9" w:rsidRDefault="008C17A9" w:rsidP="004E7819">
      <w:pPr>
        <w:jc w:val="both"/>
      </w:pPr>
      <w:r>
        <w:t>Accueil du public :</w:t>
      </w:r>
    </w:p>
    <w:p w14:paraId="30D4DE34" w14:textId="2AFF13EB" w:rsidR="00240914" w:rsidRDefault="008C17A9" w:rsidP="004E7819">
      <w:pPr>
        <w:pStyle w:val="Paragraphedeliste"/>
        <w:numPr>
          <w:ilvl w:val="0"/>
          <w:numId w:val="6"/>
        </w:numPr>
        <w:jc w:val="both"/>
      </w:pPr>
      <w:r>
        <w:t xml:space="preserve">Renseignements, conseil aux usagers </w:t>
      </w:r>
      <w:bookmarkStart w:id="0" w:name="_Hlk166826576"/>
      <w:r w:rsidR="00B126B1">
        <w:tab/>
      </w:r>
      <w:r w:rsidR="00B126B1">
        <w:tab/>
      </w:r>
      <w:r w:rsidR="00B126B1">
        <w:tab/>
      </w:r>
      <w:r w:rsidR="00B126B1">
        <w:tab/>
      </w:r>
      <w:r w:rsidR="00B126B1">
        <w:tab/>
      </w:r>
      <w:r w:rsidR="00B126B1">
        <w:tab/>
      </w:r>
      <w:r w:rsidR="00B126B1">
        <w:tab/>
      </w:r>
      <w:r w:rsidR="004E7819" w:rsidRPr="00B126B1">
        <w:rPr>
          <w:rFonts w:cstheme="minorHAnsi"/>
          <w:sz w:val="32"/>
          <w:szCs w:val="32"/>
        </w:rPr>
        <w:t>□</w:t>
      </w:r>
      <w:bookmarkEnd w:id="0"/>
    </w:p>
    <w:p w14:paraId="6BE93F15" w14:textId="447B521C" w:rsidR="00240914" w:rsidRDefault="008C17A9" w:rsidP="004E7819">
      <w:pPr>
        <w:pStyle w:val="Paragraphedeliste"/>
        <w:numPr>
          <w:ilvl w:val="0"/>
          <w:numId w:val="6"/>
        </w:numPr>
        <w:jc w:val="both"/>
      </w:pPr>
      <w:r>
        <w:t xml:space="preserve">Inscription des usagers </w:t>
      </w:r>
      <w:r w:rsidR="00B126B1">
        <w:tab/>
      </w:r>
      <w:r w:rsidR="00B126B1">
        <w:tab/>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4180E327" w14:textId="119417B9" w:rsidR="00240914" w:rsidRDefault="008C17A9" w:rsidP="004E7819">
      <w:pPr>
        <w:pStyle w:val="Paragraphedeliste"/>
        <w:numPr>
          <w:ilvl w:val="0"/>
          <w:numId w:val="6"/>
        </w:numPr>
        <w:jc w:val="both"/>
      </w:pPr>
      <w:r>
        <w:t>Enregistrement des prêts et retours</w:t>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549FFDD3" w14:textId="5BB2B45B" w:rsidR="00240914" w:rsidRDefault="008C17A9" w:rsidP="004E7819">
      <w:pPr>
        <w:pStyle w:val="Paragraphedeliste"/>
        <w:numPr>
          <w:ilvl w:val="0"/>
          <w:numId w:val="6"/>
        </w:numPr>
        <w:jc w:val="both"/>
      </w:pPr>
      <w:r>
        <w:t>Gestion des réservations des usagers</w:t>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61E9A97B" w14:textId="1BC8B079" w:rsidR="008C17A9" w:rsidRDefault="008C17A9" w:rsidP="004E7819">
      <w:pPr>
        <w:pStyle w:val="Paragraphedeliste"/>
        <w:numPr>
          <w:ilvl w:val="0"/>
          <w:numId w:val="6"/>
        </w:numPr>
        <w:jc w:val="both"/>
      </w:pPr>
      <w:r>
        <w:t>Accompagnement pour des services en ligne</w:t>
      </w:r>
      <w:r w:rsidR="00B126B1">
        <w:tab/>
      </w:r>
      <w:r w:rsidR="00B126B1">
        <w:tab/>
      </w:r>
      <w:r w:rsidR="00B126B1">
        <w:tab/>
      </w:r>
      <w:r w:rsidR="00B126B1">
        <w:tab/>
      </w:r>
      <w:r w:rsidR="00B126B1">
        <w:tab/>
      </w:r>
      <w:r w:rsidR="00B126B1">
        <w:tab/>
      </w:r>
      <w:r w:rsidR="00B126B1" w:rsidRPr="00B126B1">
        <w:rPr>
          <w:rFonts w:cstheme="minorHAnsi"/>
          <w:sz w:val="32"/>
          <w:szCs w:val="32"/>
        </w:rPr>
        <w:t>□</w:t>
      </w:r>
    </w:p>
    <w:p w14:paraId="5C17CDBE" w14:textId="77777777" w:rsidR="008C17A9" w:rsidRDefault="008C17A9" w:rsidP="004E7819">
      <w:pPr>
        <w:jc w:val="both"/>
      </w:pPr>
      <w:r>
        <w:t xml:space="preserve">Responsabilité fonctionnelle de la bibliothèque et de l’équipe : </w:t>
      </w:r>
    </w:p>
    <w:p w14:paraId="252610B7" w14:textId="6300B579" w:rsidR="00240914" w:rsidRDefault="008C17A9" w:rsidP="004E7819">
      <w:pPr>
        <w:pStyle w:val="Paragraphedeliste"/>
        <w:numPr>
          <w:ilvl w:val="0"/>
          <w:numId w:val="7"/>
        </w:numPr>
        <w:jc w:val="both"/>
      </w:pPr>
      <w:r>
        <w:t xml:space="preserve">Planification de l’accueil du public </w:t>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19578195" w14:textId="38B42279" w:rsidR="00240914" w:rsidRDefault="008C17A9" w:rsidP="004E7819">
      <w:pPr>
        <w:pStyle w:val="Paragraphedeliste"/>
        <w:numPr>
          <w:ilvl w:val="0"/>
          <w:numId w:val="7"/>
        </w:numPr>
        <w:jc w:val="both"/>
      </w:pPr>
      <w:r>
        <w:t>Gestion des collections</w:t>
      </w:r>
      <w:r w:rsidR="00B126B1">
        <w:tab/>
      </w:r>
      <w:r w:rsidR="00B126B1">
        <w:tab/>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4B0792A3" w14:textId="41CBF969" w:rsidR="00240914" w:rsidRDefault="008C17A9" w:rsidP="004E7819">
      <w:pPr>
        <w:pStyle w:val="Paragraphedeliste"/>
        <w:numPr>
          <w:ilvl w:val="0"/>
          <w:numId w:val="7"/>
        </w:numPr>
        <w:jc w:val="both"/>
      </w:pPr>
      <w:r>
        <w:t xml:space="preserve">Gestion budgétaire </w:t>
      </w:r>
      <w:r w:rsidR="00B126B1">
        <w:tab/>
      </w:r>
      <w:r w:rsidR="00B126B1">
        <w:tab/>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651AFE40" w14:textId="638EE69F" w:rsidR="00240914" w:rsidRDefault="008C17A9" w:rsidP="004E7819">
      <w:pPr>
        <w:pStyle w:val="Paragraphedeliste"/>
        <w:numPr>
          <w:ilvl w:val="0"/>
          <w:numId w:val="7"/>
        </w:numPr>
        <w:jc w:val="both"/>
      </w:pPr>
      <w:r>
        <w:t>Organisation des animations</w:t>
      </w:r>
      <w:r w:rsidR="00B126B1">
        <w:tab/>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7C0AC505" w14:textId="7C323B39" w:rsidR="00240914" w:rsidRDefault="008C17A9" w:rsidP="004E7819">
      <w:pPr>
        <w:pStyle w:val="Paragraphedeliste"/>
        <w:numPr>
          <w:ilvl w:val="0"/>
          <w:numId w:val="7"/>
        </w:numPr>
        <w:jc w:val="both"/>
      </w:pPr>
      <w:r>
        <w:t xml:space="preserve">Gestion informatique </w:t>
      </w:r>
      <w:r w:rsidR="00B126B1">
        <w:tab/>
      </w:r>
      <w:r w:rsidR="00B126B1">
        <w:tab/>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075E50D0" w14:textId="0E2C5A28" w:rsidR="00240914" w:rsidRDefault="008C17A9" w:rsidP="004E7819">
      <w:pPr>
        <w:pStyle w:val="Paragraphedeliste"/>
        <w:numPr>
          <w:ilvl w:val="0"/>
          <w:numId w:val="7"/>
        </w:numPr>
        <w:jc w:val="both"/>
      </w:pPr>
      <w:r>
        <w:t xml:space="preserve">Rédaction du rapport d’activité </w:t>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78A4227F" w14:textId="6667EAB6" w:rsidR="008C17A9" w:rsidRDefault="008C17A9" w:rsidP="004E7819">
      <w:pPr>
        <w:pStyle w:val="Paragraphedeliste"/>
        <w:numPr>
          <w:ilvl w:val="0"/>
          <w:numId w:val="7"/>
        </w:numPr>
        <w:jc w:val="both"/>
      </w:pPr>
      <w:r>
        <w:t xml:space="preserve">Interlocuteur de la bibliothèque départementale </w:t>
      </w:r>
      <w:r w:rsidR="00B126B1">
        <w:tab/>
      </w:r>
      <w:r w:rsidR="00B126B1">
        <w:tab/>
      </w:r>
      <w:r w:rsidR="00B126B1">
        <w:tab/>
      </w:r>
      <w:r w:rsidR="00B126B1">
        <w:tab/>
      </w:r>
      <w:r w:rsidR="00B126B1">
        <w:tab/>
      </w:r>
      <w:r w:rsidR="00B126B1" w:rsidRPr="00B126B1">
        <w:rPr>
          <w:rFonts w:cstheme="minorHAnsi"/>
          <w:sz w:val="32"/>
          <w:szCs w:val="32"/>
        </w:rPr>
        <w:t>□</w:t>
      </w:r>
    </w:p>
    <w:p w14:paraId="4BCC5BBF" w14:textId="3934D72E" w:rsidR="008C17A9" w:rsidRDefault="008C17A9" w:rsidP="004E7819">
      <w:pPr>
        <w:jc w:val="both"/>
      </w:pPr>
      <w:r>
        <w:t xml:space="preserve">Rangement des documents </w:t>
      </w:r>
      <w:r w:rsidR="00B126B1">
        <w:tab/>
      </w:r>
      <w:r w:rsidR="00B126B1">
        <w:tab/>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79E880BB" w14:textId="004DEEA4" w:rsidR="008C17A9" w:rsidRDefault="008C17A9" w:rsidP="004E7819">
      <w:pPr>
        <w:jc w:val="both"/>
      </w:pPr>
      <w:r>
        <w:lastRenderedPageBreak/>
        <w:t>Couverture et équipement des documents</w:t>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679F77AC" w14:textId="77777777" w:rsidR="008C17A9" w:rsidRDefault="008C17A9" w:rsidP="004E7819">
      <w:pPr>
        <w:jc w:val="both"/>
      </w:pPr>
      <w:r>
        <w:t xml:space="preserve">Gestion des collections : </w:t>
      </w:r>
    </w:p>
    <w:p w14:paraId="505BCB13" w14:textId="5C56AC92" w:rsidR="00240914" w:rsidRDefault="008C17A9" w:rsidP="004E7819">
      <w:pPr>
        <w:pStyle w:val="Paragraphedeliste"/>
        <w:numPr>
          <w:ilvl w:val="0"/>
          <w:numId w:val="8"/>
        </w:numPr>
        <w:jc w:val="both"/>
      </w:pPr>
      <w:r>
        <w:t>Participation aux acquisitions, au catalogage et à l’élimination des documents</w:t>
      </w:r>
      <w:r w:rsidR="00B126B1">
        <w:tab/>
      </w:r>
      <w:r w:rsidR="00B126B1">
        <w:tab/>
      </w:r>
      <w:r w:rsidR="00B126B1" w:rsidRPr="00B126B1">
        <w:rPr>
          <w:rFonts w:cstheme="minorHAnsi"/>
          <w:sz w:val="32"/>
          <w:szCs w:val="32"/>
        </w:rPr>
        <w:t>□</w:t>
      </w:r>
    </w:p>
    <w:p w14:paraId="1829A033" w14:textId="302A6CBA" w:rsidR="008C17A9" w:rsidRDefault="008C17A9" w:rsidP="004E7819">
      <w:pPr>
        <w:pStyle w:val="Paragraphedeliste"/>
        <w:numPr>
          <w:ilvl w:val="0"/>
          <w:numId w:val="8"/>
        </w:numPr>
        <w:jc w:val="both"/>
      </w:pPr>
      <w:r>
        <w:t xml:space="preserve">Participation aux échanges de documents avec la bibliothèque départementale </w:t>
      </w:r>
      <w:r w:rsidR="00B126B1">
        <w:tab/>
      </w:r>
      <w:r w:rsidR="00B126B1" w:rsidRPr="00B126B1">
        <w:rPr>
          <w:rFonts w:cstheme="minorHAnsi"/>
          <w:sz w:val="32"/>
          <w:szCs w:val="32"/>
        </w:rPr>
        <w:t>□</w:t>
      </w:r>
    </w:p>
    <w:p w14:paraId="5F4B3E6A" w14:textId="77777777" w:rsidR="008668A8" w:rsidRDefault="008668A8" w:rsidP="004E7819">
      <w:pPr>
        <w:jc w:val="both"/>
      </w:pPr>
    </w:p>
    <w:p w14:paraId="0FF38F16" w14:textId="5EE3AC06" w:rsidR="008C17A9" w:rsidRDefault="008C17A9" w:rsidP="004E7819">
      <w:pPr>
        <w:jc w:val="both"/>
      </w:pPr>
      <w:r>
        <w:t xml:space="preserve">Animation : </w:t>
      </w:r>
    </w:p>
    <w:p w14:paraId="3BF8617C" w14:textId="4902CC92" w:rsidR="00240914" w:rsidRDefault="008C17A9" w:rsidP="004E7819">
      <w:pPr>
        <w:pStyle w:val="Paragraphedeliste"/>
        <w:numPr>
          <w:ilvl w:val="0"/>
          <w:numId w:val="9"/>
        </w:numPr>
        <w:jc w:val="both"/>
      </w:pPr>
      <w:r>
        <w:t>Participation aux animations tout public</w:t>
      </w:r>
      <w:r w:rsidR="00B126B1">
        <w:tab/>
      </w:r>
      <w:r w:rsidR="00B126B1">
        <w:tab/>
      </w:r>
      <w:r w:rsidR="00B126B1">
        <w:tab/>
      </w:r>
      <w:r w:rsidR="00B126B1">
        <w:tab/>
      </w:r>
      <w:r w:rsidR="00B126B1">
        <w:tab/>
      </w:r>
      <w:r w:rsidR="00B126B1">
        <w:tab/>
      </w:r>
      <w:r w:rsidR="00B126B1" w:rsidRPr="00B126B1">
        <w:rPr>
          <w:rFonts w:cstheme="minorHAnsi"/>
          <w:sz w:val="32"/>
          <w:szCs w:val="32"/>
        </w:rPr>
        <w:t>□</w:t>
      </w:r>
    </w:p>
    <w:p w14:paraId="560CE8FB" w14:textId="25B529C8" w:rsidR="008C17A9" w:rsidRDefault="008C17A9" w:rsidP="004E7819">
      <w:pPr>
        <w:pStyle w:val="Paragraphedeliste"/>
        <w:numPr>
          <w:ilvl w:val="0"/>
          <w:numId w:val="9"/>
        </w:numPr>
        <w:jc w:val="both"/>
      </w:pPr>
      <w:r>
        <w:t xml:space="preserve">Participation aux accueils de groupes </w:t>
      </w:r>
      <w:r w:rsidR="00B126B1">
        <w:tab/>
      </w:r>
      <w:r w:rsidR="00B126B1">
        <w:tab/>
      </w:r>
      <w:r w:rsidR="00B126B1">
        <w:tab/>
      </w:r>
      <w:r w:rsidR="00B126B1">
        <w:tab/>
      </w:r>
      <w:r w:rsidR="00B126B1">
        <w:tab/>
      </w:r>
      <w:r w:rsidR="00B126B1">
        <w:tab/>
      </w:r>
      <w:r w:rsidR="00B126B1">
        <w:tab/>
      </w:r>
      <w:r w:rsidR="00B126B1" w:rsidRPr="00B126B1">
        <w:rPr>
          <w:rFonts w:cstheme="minorHAnsi"/>
          <w:sz w:val="32"/>
          <w:szCs w:val="32"/>
        </w:rPr>
        <w:t>□</w:t>
      </w:r>
    </w:p>
    <w:p w14:paraId="4852DA12" w14:textId="77777777" w:rsidR="008C17A9" w:rsidRDefault="008C17A9" w:rsidP="004E7819">
      <w:pPr>
        <w:jc w:val="both"/>
      </w:pPr>
      <w:r>
        <w:t xml:space="preserve">Communication : </w:t>
      </w:r>
    </w:p>
    <w:p w14:paraId="5E3BCD0C" w14:textId="39733CD7" w:rsidR="00240914" w:rsidRDefault="008C17A9" w:rsidP="004E7819">
      <w:pPr>
        <w:pStyle w:val="Paragraphedeliste"/>
        <w:numPr>
          <w:ilvl w:val="0"/>
          <w:numId w:val="10"/>
        </w:numPr>
        <w:jc w:val="both"/>
      </w:pPr>
      <w:r>
        <w:t xml:space="preserve">Création d’affiches ou autres documents de communication </w:t>
      </w:r>
      <w:r w:rsidR="00B126B1">
        <w:tab/>
      </w:r>
      <w:r w:rsidR="00B126B1">
        <w:tab/>
      </w:r>
      <w:r w:rsidR="00B126B1">
        <w:tab/>
      </w:r>
      <w:r w:rsidR="00B126B1">
        <w:tab/>
      </w:r>
      <w:r w:rsidR="00B126B1" w:rsidRPr="00B126B1">
        <w:rPr>
          <w:rFonts w:cstheme="minorHAnsi"/>
          <w:sz w:val="32"/>
          <w:szCs w:val="32"/>
        </w:rPr>
        <w:t>□</w:t>
      </w:r>
    </w:p>
    <w:p w14:paraId="5A99491D" w14:textId="636E1288" w:rsidR="008C17A9" w:rsidRDefault="008C17A9" w:rsidP="004E7819">
      <w:pPr>
        <w:pStyle w:val="Paragraphedeliste"/>
        <w:numPr>
          <w:ilvl w:val="0"/>
          <w:numId w:val="10"/>
        </w:numPr>
        <w:jc w:val="both"/>
      </w:pPr>
      <w:r>
        <w:t xml:space="preserve">Rédaction d’articles, notamment pour le site internet et les réseaux sociaux, etc. </w:t>
      </w:r>
      <w:r w:rsidR="00B126B1">
        <w:tab/>
      </w:r>
      <w:r w:rsidR="00B126B1" w:rsidRPr="00B126B1">
        <w:rPr>
          <w:rFonts w:cstheme="minorHAnsi"/>
          <w:sz w:val="32"/>
          <w:szCs w:val="32"/>
        </w:rPr>
        <w:t>□</w:t>
      </w:r>
    </w:p>
    <w:p w14:paraId="4596BFEA" w14:textId="37362C63" w:rsidR="008C17A9" w:rsidRDefault="008C17A9" w:rsidP="004E7819">
      <w:pPr>
        <w:jc w:val="both"/>
      </w:pPr>
      <w:r>
        <w:t xml:space="preserve">Autres : </w:t>
      </w:r>
    </w:p>
    <w:p w14:paraId="3451A270" w14:textId="3AD17FAD" w:rsidR="00240914" w:rsidRDefault="00240914" w:rsidP="004E7819">
      <w:pPr>
        <w:jc w:val="both"/>
      </w:pPr>
    </w:p>
    <w:p w14:paraId="121BD349" w14:textId="50855D47" w:rsidR="00240914" w:rsidRDefault="00240914" w:rsidP="004E7819">
      <w:pPr>
        <w:jc w:val="both"/>
      </w:pPr>
    </w:p>
    <w:p w14:paraId="27584AC1" w14:textId="77777777" w:rsidR="00240914" w:rsidRDefault="00240914" w:rsidP="004E7819">
      <w:pPr>
        <w:jc w:val="both"/>
      </w:pPr>
    </w:p>
    <w:p w14:paraId="7A7228D0" w14:textId="0A878ECA" w:rsidR="008C17A9" w:rsidRDefault="008C17A9" w:rsidP="004E7819">
      <w:pPr>
        <w:jc w:val="both"/>
      </w:pPr>
      <w:r>
        <w:t>Date et signatures des parties</w:t>
      </w:r>
    </w:p>
    <w:p w14:paraId="0D7D8798" w14:textId="23C78C24" w:rsidR="008C17A9" w:rsidRDefault="008C17A9" w:rsidP="004E7819">
      <w:pPr>
        <w:jc w:val="both"/>
      </w:pPr>
    </w:p>
    <w:p w14:paraId="39580437" w14:textId="00A6823C" w:rsidR="008C17A9" w:rsidRDefault="008C17A9" w:rsidP="004E7819">
      <w:pPr>
        <w:jc w:val="both"/>
      </w:pPr>
      <w:r>
        <w:br w:type="page"/>
      </w:r>
    </w:p>
    <w:p w14:paraId="340E6614" w14:textId="16FE5A8D" w:rsidR="008C17A9" w:rsidRDefault="008C17A9" w:rsidP="004E7819">
      <w:pPr>
        <w:jc w:val="both"/>
        <w:rPr>
          <w:b/>
          <w:bCs/>
        </w:rPr>
      </w:pPr>
      <w:r>
        <w:rPr>
          <w:b/>
          <w:bCs/>
        </w:rPr>
        <w:lastRenderedPageBreak/>
        <w:t xml:space="preserve">Annexe 2 : </w:t>
      </w:r>
    </w:p>
    <w:p w14:paraId="64710ACE" w14:textId="77777777" w:rsidR="008C17A9" w:rsidRDefault="008C17A9" w:rsidP="004E7819">
      <w:pPr>
        <w:jc w:val="both"/>
        <w:rPr>
          <w:b/>
          <w:bCs/>
        </w:rPr>
      </w:pPr>
    </w:p>
    <w:p w14:paraId="0AA9CB21" w14:textId="77777777" w:rsidR="00240914" w:rsidRDefault="008C17A9" w:rsidP="004E7819">
      <w:pPr>
        <w:jc w:val="center"/>
        <w:rPr>
          <w:b/>
          <w:bCs/>
          <w:sz w:val="28"/>
          <w:szCs w:val="28"/>
        </w:rPr>
      </w:pPr>
      <w:r w:rsidRPr="00240914">
        <w:rPr>
          <w:b/>
          <w:bCs/>
          <w:sz w:val="28"/>
          <w:szCs w:val="28"/>
        </w:rPr>
        <w:t>Jours et heures des missions à la bibliothèque</w:t>
      </w:r>
    </w:p>
    <w:p w14:paraId="5689A334" w14:textId="2EE25DF2" w:rsidR="008C17A9" w:rsidRPr="00240914" w:rsidRDefault="008C17A9" w:rsidP="004E7819">
      <w:pPr>
        <w:jc w:val="center"/>
        <w:rPr>
          <w:b/>
          <w:bCs/>
          <w:sz w:val="28"/>
          <w:szCs w:val="28"/>
        </w:rPr>
      </w:pPr>
      <w:proofErr w:type="gramStart"/>
      <w:r w:rsidRPr="00240914">
        <w:rPr>
          <w:b/>
          <w:bCs/>
          <w:sz w:val="28"/>
          <w:szCs w:val="28"/>
        </w:rPr>
        <w:t>négociés</w:t>
      </w:r>
      <w:proofErr w:type="gramEnd"/>
      <w:r w:rsidRPr="00240914">
        <w:rPr>
          <w:b/>
          <w:bCs/>
          <w:sz w:val="28"/>
          <w:szCs w:val="28"/>
        </w:rPr>
        <w:t xml:space="preserve"> entre le bénévole et la collectivité.</w:t>
      </w:r>
    </w:p>
    <w:p w14:paraId="4F166D64" w14:textId="77777777" w:rsidR="008C17A9" w:rsidRDefault="008C17A9" w:rsidP="004E7819">
      <w:pPr>
        <w:jc w:val="both"/>
      </w:pPr>
    </w:p>
    <w:p w14:paraId="7946DB0D" w14:textId="1B2EC9B6" w:rsidR="008C17A9" w:rsidRDefault="008C17A9" w:rsidP="004E7819">
      <w:pPr>
        <w:jc w:val="both"/>
      </w:pPr>
      <w:r>
        <w:t xml:space="preserve">Nom : </w:t>
      </w:r>
      <w:r>
        <w:tab/>
      </w:r>
      <w:r>
        <w:tab/>
      </w:r>
      <w:r>
        <w:tab/>
      </w:r>
      <w:r>
        <w:tab/>
      </w:r>
      <w:r>
        <w:tab/>
        <w:t xml:space="preserve">Prénom : </w:t>
      </w:r>
    </w:p>
    <w:p w14:paraId="030D3578" w14:textId="77777777" w:rsidR="008C17A9" w:rsidRDefault="008C17A9" w:rsidP="004E7819">
      <w:pPr>
        <w:jc w:val="both"/>
      </w:pPr>
    </w:p>
    <w:p w14:paraId="2E4E87C5" w14:textId="2CC8E282" w:rsidR="008C17A9" w:rsidRDefault="008C17A9" w:rsidP="004E7819">
      <w:pPr>
        <w:jc w:val="both"/>
      </w:pPr>
      <w:r>
        <w:t xml:space="preserve">Adresse : </w:t>
      </w:r>
    </w:p>
    <w:p w14:paraId="31A66B9F" w14:textId="587B8DCC" w:rsidR="008C17A9" w:rsidRDefault="008C17A9" w:rsidP="004E7819">
      <w:pPr>
        <w:jc w:val="both"/>
      </w:pPr>
    </w:p>
    <w:p w14:paraId="16FBBF8D" w14:textId="52F0420A" w:rsidR="008C17A9" w:rsidRDefault="008C17A9" w:rsidP="004E7819">
      <w:pPr>
        <w:jc w:val="both"/>
      </w:pPr>
    </w:p>
    <w:p w14:paraId="66224DDA" w14:textId="77777777" w:rsidR="008C17A9" w:rsidRDefault="008C17A9" w:rsidP="004E7819">
      <w:pPr>
        <w:jc w:val="both"/>
      </w:pPr>
    </w:p>
    <w:p w14:paraId="15BB68C3" w14:textId="09D402B1" w:rsidR="008C17A9" w:rsidRDefault="008C17A9" w:rsidP="004E7819">
      <w:pPr>
        <w:jc w:val="both"/>
      </w:pPr>
      <w:r>
        <w:t xml:space="preserve">Téléphone : </w:t>
      </w:r>
      <w:r>
        <w:tab/>
      </w:r>
      <w:r>
        <w:tab/>
      </w:r>
      <w:r>
        <w:tab/>
      </w:r>
      <w:r>
        <w:tab/>
        <w:t xml:space="preserve">Courriel : </w:t>
      </w:r>
    </w:p>
    <w:p w14:paraId="07C9D435" w14:textId="77777777" w:rsidR="008C17A9" w:rsidRDefault="008C17A9" w:rsidP="004E7819">
      <w:pPr>
        <w:jc w:val="both"/>
      </w:pPr>
    </w:p>
    <w:p w14:paraId="3514C6F0" w14:textId="2A90E522" w:rsidR="008C17A9" w:rsidRPr="008C17A9" w:rsidRDefault="008C17A9" w:rsidP="004E7819">
      <w:pPr>
        <w:jc w:val="both"/>
        <w:rPr>
          <w:u w:val="single"/>
        </w:rPr>
      </w:pPr>
      <w:r w:rsidRPr="008C17A9">
        <w:rPr>
          <w:u w:val="single"/>
        </w:rPr>
        <w:t xml:space="preserve">Jours et heures disponibles pour l’exercice des missions définies par l’annexe </w:t>
      </w:r>
      <w:proofErr w:type="gramStart"/>
      <w:r w:rsidRPr="008C17A9">
        <w:rPr>
          <w:u w:val="single"/>
        </w:rPr>
        <w:t>1:</w:t>
      </w:r>
      <w:proofErr w:type="gramEnd"/>
      <w:r w:rsidRPr="008C17A9">
        <w:rPr>
          <w:u w:val="single"/>
        </w:rPr>
        <w:t xml:space="preserve"> </w:t>
      </w:r>
    </w:p>
    <w:p w14:paraId="4E487832" w14:textId="701E8BBC" w:rsidR="008C17A9" w:rsidRDefault="008C17A9" w:rsidP="004E7819">
      <w:pPr>
        <w:jc w:val="both"/>
      </w:pPr>
      <w:r>
        <w:t>(</w:t>
      </w:r>
      <w:r w:rsidR="008668A8">
        <w:t>E</w:t>
      </w:r>
      <w:r>
        <w:t>xemples : tous les lundis de 9h à 12h ; le 1 mai 2024 de 9h à 12h)</w:t>
      </w:r>
    </w:p>
    <w:p w14:paraId="77581883" w14:textId="29D24871" w:rsidR="008C17A9" w:rsidRDefault="008C17A9" w:rsidP="004E7819">
      <w:pPr>
        <w:jc w:val="both"/>
      </w:pPr>
    </w:p>
    <w:p w14:paraId="0331E91A" w14:textId="2CC839F4" w:rsidR="008C17A9" w:rsidRDefault="008C17A9" w:rsidP="004E7819">
      <w:pPr>
        <w:jc w:val="both"/>
      </w:pPr>
    </w:p>
    <w:p w14:paraId="1863FF44" w14:textId="3D3AE627" w:rsidR="008C17A9" w:rsidRDefault="008C17A9" w:rsidP="004E7819">
      <w:pPr>
        <w:jc w:val="both"/>
      </w:pPr>
    </w:p>
    <w:p w14:paraId="179C4CD3" w14:textId="77777777" w:rsidR="00240914" w:rsidRDefault="00240914" w:rsidP="004E7819">
      <w:pPr>
        <w:jc w:val="both"/>
      </w:pPr>
    </w:p>
    <w:p w14:paraId="14A0AEC3" w14:textId="735D363E" w:rsidR="008C17A9" w:rsidRDefault="008C17A9" w:rsidP="004E7819">
      <w:pPr>
        <w:jc w:val="both"/>
      </w:pPr>
    </w:p>
    <w:p w14:paraId="59F6ECB2" w14:textId="70E35263" w:rsidR="008C17A9" w:rsidRDefault="008C17A9" w:rsidP="004E7819">
      <w:pPr>
        <w:jc w:val="both"/>
      </w:pPr>
    </w:p>
    <w:p w14:paraId="521112A1" w14:textId="23918C87" w:rsidR="008C17A9" w:rsidRPr="008C17A9" w:rsidRDefault="00240914" w:rsidP="004E7819">
      <w:pPr>
        <w:jc w:val="both"/>
        <w:rPr>
          <w:u w:val="single"/>
        </w:rPr>
      </w:pPr>
      <w:r w:rsidRPr="00240914">
        <w:rPr>
          <w:u w:val="single"/>
        </w:rPr>
        <w:t xml:space="preserve">Période(s) d’absence prévisible(s) dans l’année : </w:t>
      </w:r>
    </w:p>
    <w:p w14:paraId="6CD6B65E" w14:textId="7A0AD568" w:rsidR="008C17A9" w:rsidRDefault="008C17A9" w:rsidP="004E7819">
      <w:pPr>
        <w:jc w:val="both"/>
      </w:pPr>
      <w:r>
        <w:t>(</w:t>
      </w:r>
      <w:r w:rsidR="008668A8">
        <w:t>E</w:t>
      </w:r>
      <w:r>
        <w:t>xemple</w:t>
      </w:r>
      <w:r w:rsidR="00240914">
        <w:t>s</w:t>
      </w:r>
      <w:r>
        <w:t> : vacances scolaires</w:t>
      </w:r>
      <w:r w:rsidR="00240914">
        <w:t>, juillet aout</w:t>
      </w:r>
      <w:r>
        <w:t>)</w:t>
      </w:r>
    </w:p>
    <w:p w14:paraId="745E4C06" w14:textId="3BFEAF06" w:rsidR="008C17A9" w:rsidRDefault="008C17A9" w:rsidP="004E7819">
      <w:pPr>
        <w:jc w:val="both"/>
      </w:pPr>
    </w:p>
    <w:p w14:paraId="348D4B01" w14:textId="2B832654" w:rsidR="008C17A9" w:rsidRDefault="008C17A9" w:rsidP="004E7819">
      <w:pPr>
        <w:jc w:val="both"/>
      </w:pPr>
    </w:p>
    <w:p w14:paraId="61622A7F" w14:textId="623BE848" w:rsidR="008C17A9" w:rsidRDefault="008C17A9" w:rsidP="004E7819">
      <w:pPr>
        <w:jc w:val="both"/>
      </w:pPr>
    </w:p>
    <w:p w14:paraId="2F4B03C0" w14:textId="6BDB9E4F" w:rsidR="00240914" w:rsidRDefault="00240914" w:rsidP="004E7819">
      <w:pPr>
        <w:jc w:val="both"/>
      </w:pPr>
    </w:p>
    <w:p w14:paraId="0EDED985" w14:textId="6563C6FA" w:rsidR="008C17A9" w:rsidRDefault="008C17A9" w:rsidP="004E7819">
      <w:pPr>
        <w:jc w:val="both"/>
      </w:pPr>
      <w:r>
        <w:t>Date et signatures des parties.</w:t>
      </w:r>
    </w:p>
    <w:p w14:paraId="3FD54541" w14:textId="73CE9FAF" w:rsidR="006503F1" w:rsidRDefault="006503F1" w:rsidP="004E7819">
      <w:pPr>
        <w:jc w:val="both"/>
      </w:pPr>
    </w:p>
    <w:p w14:paraId="58D0EAF1" w14:textId="61D20ED1" w:rsidR="006503F1" w:rsidRDefault="006503F1" w:rsidP="004E7819">
      <w:pPr>
        <w:jc w:val="both"/>
      </w:pPr>
    </w:p>
    <w:p w14:paraId="36CAD48C" w14:textId="3D1513A6" w:rsidR="006503F1" w:rsidRDefault="006503F1" w:rsidP="006503F1">
      <w:pPr>
        <w:jc w:val="right"/>
      </w:pPr>
      <w:r>
        <w:t>Version octobre 2024</w:t>
      </w:r>
    </w:p>
    <w:sectPr w:rsidR="006503F1" w:rsidSect="00613B92">
      <w:pgSz w:w="11906" w:h="16838"/>
      <w:pgMar w:top="1417" w:right="1417"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B96"/>
    <w:multiLevelType w:val="hybridMultilevel"/>
    <w:tmpl w:val="79529A50"/>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18D96812"/>
    <w:multiLevelType w:val="hybridMultilevel"/>
    <w:tmpl w:val="8A8A74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7D2713"/>
    <w:multiLevelType w:val="hybridMultilevel"/>
    <w:tmpl w:val="4E846E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2C07429"/>
    <w:multiLevelType w:val="hybridMultilevel"/>
    <w:tmpl w:val="2F7C0D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B524F2"/>
    <w:multiLevelType w:val="hybridMultilevel"/>
    <w:tmpl w:val="260CFF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84E154F"/>
    <w:multiLevelType w:val="hybridMultilevel"/>
    <w:tmpl w:val="408474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B30464"/>
    <w:multiLevelType w:val="hybridMultilevel"/>
    <w:tmpl w:val="85AC7632"/>
    <w:lvl w:ilvl="0" w:tplc="D40C6386">
      <w:start w:val="2"/>
      <w:numFmt w:val="bullet"/>
      <w:lvlText w:val="-"/>
      <w:lvlJc w:val="left"/>
      <w:pPr>
        <w:ind w:left="1211" w:hanging="360"/>
      </w:pPr>
      <w:rPr>
        <w:rFonts w:ascii="Calibri" w:eastAsiaTheme="minorHAnsi" w:hAnsi="Calibri" w:cs="Calibri"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6C8918BE"/>
    <w:multiLevelType w:val="hybridMultilevel"/>
    <w:tmpl w:val="A9BE50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462807"/>
    <w:multiLevelType w:val="hybridMultilevel"/>
    <w:tmpl w:val="956CB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000EC2"/>
    <w:multiLevelType w:val="hybridMultilevel"/>
    <w:tmpl w:val="7C7C03F8"/>
    <w:lvl w:ilvl="0" w:tplc="040C0005">
      <w:start w:val="1"/>
      <w:numFmt w:val="bullet"/>
      <w:lvlText w:val=""/>
      <w:lvlJc w:val="left"/>
      <w:pPr>
        <w:ind w:left="1931"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9"/>
  </w:num>
  <w:num w:numId="4">
    <w:abstractNumId w:val="4"/>
  </w:num>
  <w:num w:numId="5">
    <w:abstractNumId w:val="0"/>
  </w:num>
  <w:num w:numId="6">
    <w:abstractNumId w:val="8"/>
  </w:num>
  <w:num w:numId="7">
    <w:abstractNumId w:val="1"/>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92"/>
    <w:rsid w:val="000D6A48"/>
    <w:rsid w:val="00240914"/>
    <w:rsid w:val="002B6C3A"/>
    <w:rsid w:val="002D416F"/>
    <w:rsid w:val="00447FB7"/>
    <w:rsid w:val="004E7819"/>
    <w:rsid w:val="00613B92"/>
    <w:rsid w:val="006503F1"/>
    <w:rsid w:val="007509C9"/>
    <w:rsid w:val="007567B4"/>
    <w:rsid w:val="008668A8"/>
    <w:rsid w:val="008C17A9"/>
    <w:rsid w:val="009B5203"/>
    <w:rsid w:val="00B126B1"/>
    <w:rsid w:val="00CA53B8"/>
    <w:rsid w:val="00DF3CB1"/>
    <w:rsid w:val="00FD5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6AA689"/>
  <w15:chartTrackingRefBased/>
  <w15:docId w15:val="{F46A5541-A855-4185-9685-EA9AA068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3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845</Words>
  <Characters>4649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CD08</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LECLERE Mickael</dc:creator>
  <cp:keywords/>
  <dc:description/>
  <cp:lastModifiedBy>LECLERE Mickael</cp:lastModifiedBy>
  <cp:revision>9</cp:revision>
  <dcterms:created xsi:type="dcterms:W3CDTF">2024-05-16T12:21:00Z</dcterms:created>
  <dcterms:modified xsi:type="dcterms:W3CDTF">2024-10-07T12:50:00Z</dcterms:modified>
</cp:coreProperties>
</file>